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9F7C0">
      <w:pPr>
        <w:keepNext w:val="0"/>
        <w:keepLines w:val="0"/>
        <w:widowControl/>
        <w:suppressLineNumbers w:val="0"/>
        <w:jc w:val="center"/>
      </w:pPr>
      <w:r>
        <w:rPr>
          <w:rFonts w:hint="eastAsia" w:ascii="微软雅黑" w:hAnsi="微软雅黑" w:eastAsia="微软雅黑" w:cs="微软雅黑"/>
          <w:color w:val="000000"/>
          <w:kern w:val="0"/>
          <w:sz w:val="36"/>
          <w:szCs w:val="36"/>
          <w:lang w:val="en-US" w:eastAsia="zh-CN" w:bidi="ar"/>
        </w:rPr>
        <w:t>GoLink加速器资源采购</w:t>
      </w:r>
      <w:r>
        <w:rPr>
          <w:rFonts w:ascii="微软雅黑" w:hAnsi="微软雅黑" w:eastAsia="微软雅黑" w:cs="微软雅黑"/>
          <w:color w:val="000000"/>
          <w:kern w:val="0"/>
          <w:sz w:val="36"/>
          <w:szCs w:val="36"/>
          <w:lang w:bidi="ar"/>
        </w:rPr>
        <w:t>合同</w:t>
      </w:r>
    </w:p>
    <w:p w14:paraId="1AEAEF4D">
      <w:pPr>
        <w:keepNext w:val="0"/>
        <w:keepLines w:val="0"/>
        <w:widowControl/>
        <w:suppressLineNumbers w:val="0"/>
        <w:jc w:val="left"/>
        <w:rPr>
          <w:rFonts w:hint="eastAsia" w:ascii="微软雅黑" w:hAnsi="微软雅黑" w:eastAsia="微软雅黑" w:cs="微软雅黑"/>
          <w:color w:val="000000"/>
          <w:kern w:val="0"/>
          <w:sz w:val="19"/>
          <w:szCs w:val="19"/>
          <w:lang w:val="en-US" w:eastAsia="zh-CN" w:bidi="ar"/>
        </w:rPr>
      </w:pPr>
      <w:r>
        <w:rPr>
          <w:rFonts w:hint="eastAsia" w:ascii="微软雅黑" w:hAnsi="微软雅黑" w:eastAsia="微软雅黑" w:cs="微软雅黑"/>
          <w:color w:val="000000"/>
          <w:kern w:val="0"/>
          <w:sz w:val="19"/>
          <w:szCs w:val="19"/>
          <w:lang w:val="en-US" w:eastAsia="zh-CN" w:bidi="ar"/>
        </w:rPr>
        <w:t xml:space="preserve">本协议由以下双方于【 】年【 】月【 】日于中国江苏省南京市签署： </w:t>
      </w:r>
    </w:p>
    <w:p w14:paraId="1B69ADA0">
      <w:pPr>
        <w:keepNext w:val="0"/>
        <w:keepLines w:val="0"/>
        <w:widowControl/>
        <w:suppressLineNumbers w:val="0"/>
        <w:jc w:val="left"/>
      </w:pPr>
      <w:r>
        <w:rPr>
          <w:rFonts w:ascii="微软雅黑" w:hAnsi="微软雅黑" w:eastAsia="微软雅黑" w:cs="微软雅黑"/>
          <w:color w:val="000000"/>
          <w:kern w:val="0"/>
          <w:sz w:val="19"/>
          <w:szCs w:val="19"/>
          <w:lang w:val="en-US" w:eastAsia="zh-CN" w:bidi="ar"/>
        </w:rPr>
        <w:t>甲方（购买方）：</w:t>
      </w:r>
    </w:p>
    <w:p w14:paraId="242243E4">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授权代表： </w:t>
      </w:r>
    </w:p>
    <w:p w14:paraId="6F950926">
      <w:pPr>
        <w:keepNext w:val="0"/>
        <w:keepLines w:val="0"/>
        <w:widowControl/>
        <w:suppressLineNumbers w:val="0"/>
        <w:jc w:val="left"/>
        <w:rPr>
          <w:rFonts w:hint="eastAsia" w:ascii="微软雅黑" w:hAnsi="微软雅黑" w:eastAsia="微软雅黑" w:cs="微软雅黑"/>
          <w:color w:val="000000"/>
          <w:kern w:val="0"/>
          <w:sz w:val="19"/>
          <w:szCs w:val="19"/>
          <w:lang w:val="en-US" w:eastAsia="zh-CN" w:bidi="ar"/>
        </w:rPr>
      </w:pPr>
      <w:r>
        <w:rPr>
          <w:rFonts w:hint="eastAsia" w:ascii="微软雅黑" w:hAnsi="微软雅黑" w:eastAsia="微软雅黑" w:cs="微软雅黑"/>
          <w:color w:val="000000"/>
          <w:kern w:val="0"/>
          <w:sz w:val="19"/>
          <w:szCs w:val="19"/>
          <w:lang w:val="en-US" w:eastAsia="zh-CN" w:bidi="ar"/>
        </w:rPr>
        <w:t>电话：</w:t>
      </w:r>
    </w:p>
    <w:p w14:paraId="2FF6E01C">
      <w:pPr>
        <w:keepNext w:val="0"/>
        <w:keepLines w:val="0"/>
        <w:widowControl/>
        <w:suppressLineNumbers w:val="0"/>
        <w:jc w:val="left"/>
        <w:rPr>
          <w:rFonts w:hint="eastAsia" w:ascii="微软雅黑" w:hAnsi="微软雅黑" w:eastAsia="微软雅黑" w:cs="微软雅黑"/>
          <w:color w:val="000000"/>
          <w:kern w:val="0"/>
          <w:sz w:val="19"/>
          <w:szCs w:val="19"/>
          <w:lang w:val="en-US" w:eastAsia="zh-CN" w:bidi="ar"/>
        </w:rPr>
      </w:pPr>
      <w:r>
        <w:rPr>
          <w:rFonts w:hint="eastAsia" w:ascii="微软雅黑" w:hAnsi="微软雅黑" w:eastAsia="微软雅黑" w:cs="微软雅黑"/>
          <w:color w:val="000000"/>
          <w:kern w:val="0"/>
          <w:sz w:val="19"/>
          <w:szCs w:val="19"/>
          <w:lang w:val="en-US" w:eastAsia="zh-CN" w:bidi="ar"/>
        </w:rPr>
        <w:t xml:space="preserve">乙方（供应方）：南京偲言睿网络科技有限公司 </w:t>
      </w:r>
    </w:p>
    <w:p w14:paraId="5A3C93CD">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地址：南京市雨花台区宁南街道喜玛拉雅商业中心J幢</w:t>
      </w:r>
    </w:p>
    <w:p w14:paraId="70FC156C">
      <w:pPr>
        <w:keepNext w:val="0"/>
        <w:keepLines w:val="0"/>
        <w:widowControl/>
        <w:suppressLineNumbers w:val="0"/>
        <w:jc w:val="left"/>
        <w:rPr>
          <w:rFonts w:hint="default"/>
          <w:lang w:val="en-US"/>
        </w:rPr>
      </w:pPr>
      <w:r>
        <w:rPr>
          <w:rFonts w:hint="eastAsia" w:ascii="微软雅黑" w:hAnsi="微软雅黑" w:eastAsia="微软雅黑" w:cs="微软雅黑"/>
          <w:color w:val="000000"/>
          <w:kern w:val="0"/>
          <w:sz w:val="19"/>
          <w:szCs w:val="19"/>
          <w:lang w:val="en-US" w:eastAsia="zh-CN" w:bidi="ar"/>
        </w:rPr>
        <w:t xml:space="preserve">授权代表： </w:t>
      </w:r>
    </w:p>
    <w:p w14:paraId="13311094">
      <w:pPr>
        <w:keepNext w:val="0"/>
        <w:keepLines w:val="0"/>
        <w:widowControl/>
        <w:suppressLineNumbers w:val="0"/>
        <w:jc w:val="left"/>
        <w:rPr>
          <w:rFonts w:hint="default"/>
          <w:lang w:val="en-US"/>
        </w:rPr>
      </w:pPr>
      <w:r>
        <w:rPr>
          <w:rFonts w:hint="eastAsia" w:ascii="微软雅黑" w:hAnsi="微软雅黑" w:eastAsia="微软雅黑" w:cs="微软雅黑"/>
          <w:color w:val="000000"/>
          <w:kern w:val="0"/>
          <w:sz w:val="19"/>
          <w:szCs w:val="19"/>
          <w:lang w:val="en-US" w:eastAsia="zh-CN" w:bidi="ar"/>
        </w:rPr>
        <w:t xml:space="preserve">电话： </w:t>
      </w:r>
    </w:p>
    <w:p w14:paraId="039F0400">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甲乙双方经平等自愿协商，根据《中华人民共和国民法典》的规定，就乙方为甲方提供品</w:t>
      </w:r>
      <w:r>
        <w:rPr>
          <w:rFonts w:hint="eastAsia" w:ascii="微软雅黑" w:hAnsi="微软雅黑" w:eastAsia="微软雅黑" w:cs="微软雅黑"/>
          <w:color w:val="000000"/>
          <w:kern w:val="0"/>
          <w:sz w:val="19"/>
          <w:szCs w:val="19"/>
          <w:u w:val="single"/>
          <w:lang w:val="en-US" w:eastAsia="zh-CN" w:bidi="ar"/>
        </w:rPr>
        <w:t xml:space="preserve"> GoLink加速器   </w:t>
      </w:r>
      <w:r>
        <w:rPr>
          <w:rFonts w:hint="eastAsia" w:ascii="微软雅黑" w:hAnsi="微软雅黑" w:eastAsia="微软雅黑" w:cs="微软雅黑"/>
          <w:color w:val="000000"/>
          <w:kern w:val="0"/>
          <w:sz w:val="19"/>
          <w:szCs w:val="19"/>
          <w:lang w:val="en-US" w:eastAsia="zh-CN" w:bidi="ar"/>
        </w:rPr>
        <w:t xml:space="preserve">充值 （GoLink加速器官网网址：https://www.golinkcn.com/，下同）服务事宜达成如下协议，以资 </w:t>
      </w:r>
    </w:p>
    <w:p w14:paraId="562AEDAF">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双方共同信守。 </w:t>
      </w:r>
    </w:p>
    <w:p w14:paraId="7396C117">
      <w:pPr>
        <w:keepNext w:val="0"/>
        <w:keepLines w:val="0"/>
        <w:widowControl/>
        <w:suppressLineNumbers w:val="0"/>
        <w:jc w:val="left"/>
      </w:pPr>
      <w:r>
        <w:rPr>
          <w:rFonts w:hint="eastAsia" w:ascii="微软雅黑" w:hAnsi="微软雅黑" w:eastAsia="微软雅黑" w:cs="微软雅黑"/>
          <w:b/>
          <w:bCs/>
          <w:color w:val="000000"/>
          <w:kern w:val="0"/>
          <w:sz w:val="19"/>
          <w:szCs w:val="19"/>
          <w:lang w:val="en-US" w:eastAsia="zh-CN" w:bidi="ar"/>
        </w:rPr>
        <w:t xml:space="preserve">第一条 通则 </w:t>
      </w:r>
    </w:p>
    <w:p w14:paraId="5896A34C">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1、乙方提供的服务种类、服务标准、使用规则、结算方式（包括但不限于预付费、后付费等， </w:t>
      </w:r>
    </w:p>
    <w:p w14:paraId="7E5E0097">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下同）及计费标准等统称“服务规则”，以GoLink加速器官网及购买具体服务时的页面说明或商 </w:t>
      </w:r>
    </w:p>
    <w:p w14:paraId="09C0EACD">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务邮件说明为准，本协议或双方另有约定除外。 </w:t>
      </w:r>
      <w:bookmarkStart w:id="0" w:name="_GoBack"/>
      <w:bookmarkEnd w:id="0"/>
    </w:p>
    <w:p w14:paraId="3CEC6D2F">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2、乙方仅向甲方提供企业代理加速服务等各类技术服务，是中立的网络服务及相关的中立技术支持服务提供者。甲方的网站、应用等任何产品、服务及相关内容等，由甲方自行开发、运营</w:t>
      </w:r>
      <w:r>
        <w:rPr>
          <w:rFonts w:ascii="微软雅黑" w:hAnsi="微软雅黑" w:eastAsia="微软雅黑" w:cs="微软雅黑"/>
          <w:color w:val="000000"/>
          <w:kern w:val="0"/>
          <w:sz w:val="19"/>
          <w:szCs w:val="19"/>
          <w:lang w:val="en-US" w:eastAsia="zh-CN" w:bidi="ar"/>
        </w:rPr>
        <w:t xml:space="preserve">且自行承担全部责任。 </w:t>
      </w:r>
    </w:p>
    <w:p w14:paraId="311A972F">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3、双方均保证已经依照国家相关规定获得了合法经营资质，有权依法运营其产品及服务，否则 </w:t>
      </w:r>
    </w:p>
    <w:p w14:paraId="14C4D2AB">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应承担相应的违约责任。 </w:t>
      </w:r>
    </w:p>
    <w:p w14:paraId="3A885AD3">
      <w:pPr>
        <w:keepNext w:val="0"/>
        <w:keepLines w:val="0"/>
        <w:widowControl/>
        <w:suppressLineNumbers w:val="0"/>
        <w:jc w:val="left"/>
      </w:pPr>
      <w:r>
        <w:rPr>
          <w:rFonts w:hint="eastAsia" w:ascii="微软雅黑" w:hAnsi="微软雅黑" w:eastAsia="微软雅黑" w:cs="微软雅黑"/>
          <w:b/>
          <w:bCs/>
          <w:color w:val="000000"/>
          <w:kern w:val="0"/>
          <w:sz w:val="19"/>
          <w:szCs w:val="19"/>
          <w:lang w:val="en-US" w:eastAsia="zh-CN" w:bidi="ar"/>
        </w:rPr>
        <w:t xml:space="preserve">第二条 费用与支付方式 </w:t>
      </w:r>
    </w:p>
    <w:tbl>
      <w:tblPr>
        <w:tblStyle w:val="5"/>
        <w:tblW w:w="88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0"/>
        <w:gridCol w:w="1275"/>
        <w:gridCol w:w="1725"/>
        <w:gridCol w:w="1365"/>
        <w:gridCol w:w="1050"/>
        <w:gridCol w:w="1455"/>
        <w:gridCol w:w="1320"/>
      </w:tblGrid>
      <w:tr w14:paraId="07141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20" w:type="dxa"/>
          <w:trHeight w:val="355" w:hRule="atLeast"/>
        </w:trPr>
        <w:tc>
          <w:tcPr>
            <w:tcW w:w="690" w:type="dxa"/>
            <w:noWrap w:val="0"/>
            <w:vAlign w:val="center"/>
          </w:tcPr>
          <w:p w14:paraId="39367A98">
            <w:pPr>
              <w:pStyle w:val="7"/>
              <w:spacing w:line="360" w:lineRule="auto"/>
              <w:ind w:firstLine="0" w:firstLineChars="0"/>
              <w:jc w:val="center"/>
              <w:rPr>
                <w:kern w:val="0"/>
                <w:sz w:val="18"/>
                <w:szCs w:val="18"/>
              </w:rPr>
            </w:pPr>
            <w:r>
              <w:rPr>
                <w:rFonts w:hint="eastAsia"/>
                <w:kern w:val="0"/>
                <w:sz w:val="18"/>
                <w:szCs w:val="18"/>
              </w:rPr>
              <w:t>序号</w:t>
            </w:r>
          </w:p>
        </w:tc>
        <w:tc>
          <w:tcPr>
            <w:tcW w:w="1275" w:type="dxa"/>
            <w:noWrap w:val="0"/>
            <w:vAlign w:val="center"/>
          </w:tcPr>
          <w:p w14:paraId="31CB14E7">
            <w:pPr>
              <w:pStyle w:val="7"/>
              <w:spacing w:line="360" w:lineRule="auto"/>
              <w:ind w:firstLine="0" w:firstLineChars="0"/>
              <w:jc w:val="center"/>
              <w:rPr>
                <w:kern w:val="0"/>
                <w:sz w:val="18"/>
                <w:szCs w:val="18"/>
              </w:rPr>
            </w:pPr>
            <w:r>
              <w:rPr>
                <w:rFonts w:hint="eastAsia"/>
                <w:kern w:val="0"/>
                <w:sz w:val="18"/>
                <w:szCs w:val="18"/>
              </w:rPr>
              <w:t>服务名称</w:t>
            </w:r>
          </w:p>
        </w:tc>
        <w:tc>
          <w:tcPr>
            <w:tcW w:w="1725" w:type="dxa"/>
            <w:noWrap w:val="0"/>
            <w:vAlign w:val="center"/>
          </w:tcPr>
          <w:p w14:paraId="127B4656">
            <w:pPr>
              <w:pStyle w:val="7"/>
              <w:spacing w:line="360" w:lineRule="auto"/>
              <w:ind w:firstLine="0" w:firstLineChars="0"/>
              <w:jc w:val="center"/>
              <w:rPr>
                <w:rFonts w:hint="eastAsia" w:eastAsia="宋体"/>
                <w:kern w:val="0"/>
                <w:sz w:val="18"/>
                <w:szCs w:val="18"/>
                <w:lang w:val="en-US" w:eastAsia="zh-CN"/>
              </w:rPr>
            </w:pPr>
            <w:r>
              <w:rPr>
                <w:rFonts w:hint="eastAsia"/>
                <w:kern w:val="0"/>
                <w:sz w:val="18"/>
                <w:szCs w:val="18"/>
                <w:lang w:val="en-US" w:eastAsia="zh-CN"/>
              </w:rPr>
              <w:t>套餐数量（个/天）</w:t>
            </w:r>
          </w:p>
        </w:tc>
        <w:tc>
          <w:tcPr>
            <w:tcW w:w="1365" w:type="dxa"/>
            <w:noWrap w:val="0"/>
            <w:vAlign w:val="center"/>
          </w:tcPr>
          <w:p w14:paraId="4C3CED36">
            <w:pPr>
              <w:pStyle w:val="7"/>
              <w:spacing w:line="360" w:lineRule="auto"/>
              <w:ind w:firstLine="0" w:firstLineChars="0"/>
              <w:jc w:val="center"/>
              <w:rPr>
                <w:rFonts w:hint="default" w:eastAsia="宋体"/>
                <w:kern w:val="0"/>
                <w:sz w:val="18"/>
                <w:szCs w:val="18"/>
                <w:lang w:val="en-US" w:eastAsia="zh-CN"/>
              </w:rPr>
            </w:pPr>
            <w:r>
              <w:rPr>
                <w:rFonts w:hint="eastAsia"/>
                <w:kern w:val="0"/>
                <w:sz w:val="18"/>
                <w:szCs w:val="18"/>
                <w:lang w:val="en-US" w:eastAsia="zh-CN"/>
              </w:rPr>
              <w:t>套餐时间</w:t>
            </w:r>
          </w:p>
        </w:tc>
        <w:tc>
          <w:tcPr>
            <w:tcW w:w="1050" w:type="dxa"/>
            <w:noWrap w:val="0"/>
            <w:vAlign w:val="center"/>
          </w:tcPr>
          <w:p w14:paraId="10F49CCF">
            <w:pPr>
              <w:pStyle w:val="7"/>
              <w:spacing w:line="360" w:lineRule="auto"/>
              <w:ind w:firstLine="0" w:firstLineChars="0"/>
              <w:jc w:val="center"/>
              <w:rPr>
                <w:kern w:val="0"/>
                <w:sz w:val="18"/>
                <w:szCs w:val="18"/>
              </w:rPr>
            </w:pPr>
            <w:r>
              <w:rPr>
                <w:rFonts w:hint="eastAsia"/>
                <w:kern w:val="0"/>
                <w:sz w:val="18"/>
                <w:szCs w:val="18"/>
              </w:rPr>
              <w:t>含税总价（元）</w:t>
            </w:r>
          </w:p>
        </w:tc>
        <w:tc>
          <w:tcPr>
            <w:tcW w:w="1455" w:type="dxa"/>
            <w:noWrap w:val="0"/>
            <w:vAlign w:val="center"/>
          </w:tcPr>
          <w:p w14:paraId="7CDEB337">
            <w:pPr>
              <w:pStyle w:val="7"/>
              <w:spacing w:line="360" w:lineRule="auto"/>
              <w:ind w:firstLine="0" w:firstLineChars="0"/>
              <w:jc w:val="center"/>
              <w:rPr>
                <w:rFonts w:hint="eastAsia" w:eastAsia="宋体"/>
                <w:kern w:val="0"/>
                <w:sz w:val="18"/>
                <w:szCs w:val="18"/>
                <w:lang w:eastAsia="zh-CN"/>
              </w:rPr>
            </w:pPr>
            <w:r>
              <w:rPr>
                <w:rFonts w:hint="eastAsia"/>
                <w:kern w:val="0"/>
                <w:sz w:val="18"/>
                <w:szCs w:val="18"/>
                <w:lang w:val="en-US" w:eastAsia="zh-CN"/>
              </w:rPr>
              <w:t>备注</w:t>
            </w:r>
          </w:p>
        </w:tc>
      </w:tr>
      <w:tr w14:paraId="543EF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20" w:type="dxa"/>
          <w:trHeight w:val="418" w:hRule="atLeast"/>
        </w:trPr>
        <w:tc>
          <w:tcPr>
            <w:tcW w:w="690" w:type="dxa"/>
            <w:noWrap w:val="0"/>
            <w:vAlign w:val="center"/>
          </w:tcPr>
          <w:p w14:paraId="50116B02">
            <w:pPr>
              <w:pStyle w:val="7"/>
              <w:spacing w:line="360" w:lineRule="auto"/>
              <w:ind w:firstLine="0" w:firstLineChars="0"/>
              <w:jc w:val="center"/>
              <w:rPr>
                <w:kern w:val="0"/>
                <w:sz w:val="18"/>
                <w:szCs w:val="18"/>
              </w:rPr>
            </w:pPr>
            <w:r>
              <w:rPr>
                <w:rFonts w:hint="eastAsia"/>
                <w:kern w:val="0"/>
                <w:sz w:val="18"/>
                <w:szCs w:val="18"/>
              </w:rPr>
              <w:t>1</w:t>
            </w:r>
          </w:p>
        </w:tc>
        <w:tc>
          <w:tcPr>
            <w:tcW w:w="1275" w:type="dxa"/>
            <w:noWrap w:val="0"/>
            <w:vAlign w:val="center"/>
          </w:tcPr>
          <w:p w14:paraId="0E1CDB29">
            <w:pPr>
              <w:pStyle w:val="7"/>
              <w:spacing w:line="360" w:lineRule="auto"/>
              <w:ind w:firstLine="0" w:firstLineChars="0"/>
              <w:jc w:val="center"/>
              <w:rPr>
                <w:rFonts w:hint="default" w:eastAsia="宋体"/>
                <w:kern w:val="0"/>
                <w:sz w:val="18"/>
                <w:szCs w:val="18"/>
                <w:lang w:val="en-US" w:eastAsia="zh-CN"/>
              </w:rPr>
            </w:pPr>
            <w:r>
              <w:rPr>
                <w:rFonts w:hint="eastAsia"/>
                <w:kern w:val="0"/>
                <w:sz w:val="18"/>
                <w:szCs w:val="18"/>
                <w:lang w:val="en-US" w:eastAsia="zh-CN"/>
              </w:rPr>
              <w:t>GoLink加速器</w:t>
            </w:r>
          </w:p>
        </w:tc>
        <w:tc>
          <w:tcPr>
            <w:tcW w:w="1725" w:type="dxa"/>
            <w:noWrap w:val="0"/>
            <w:vAlign w:val="center"/>
          </w:tcPr>
          <w:p w14:paraId="5BC3A359">
            <w:pPr>
              <w:pStyle w:val="7"/>
              <w:spacing w:line="360" w:lineRule="auto"/>
              <w:ind w:firstLine="0" w:firstLineChars="0"/>
              <w:jc w:val="center"/>
              <w:rPr>
                <w:rFonts w:hint="default" w:eastAsia="宋体"/>
                <w:kern w:val="0"/>
                <w:sz w:val="18"/>
                <w:szCs w:val="18"/>
                <w:lang w:val="en-US" w:eastAsia="zh-CN"/>
              </w:rPr>
            </w:pPr>
          </w:p>
        </w:tc>
        <w:tc>
          <w:tcPr>
            <w:tcW w:w="1365" w:type="dxa"/>
            <w:noWrap w:val="0"/>
            <w:vAlign w:val="center"/>
          </w:tcPr>
          <w:p w14:paraId="6A01E6D1">
            <w:pPr>
              <w:pStyle w:val="7"/>
              <w:spacing w:line="360" w:lineRule="auto"/>
              <w:ind w:firstLine="558" w:firstLineChars="310"/>
              <w:rPr>
                <w:rFonts w:hint="default"/>
                <w:kern w:val="0"/>
                <w:sz w:val="18"/>
                <w:szCs w:val="18"/>
                <w:lang w:val="en-US" w:eastAsia="zh-CN"/>
              </w:rPr>
            </w:pPr>
          </w:p>
        </w:tc>
        <w:tc>
          <w:tcPr>
            <w:tcW w:w="1050" w:type="dxa"/>
            <w:noWrap w:val="0"/>
            <w:vAlign w:val="center"/>
          </w:tcPr>
          <w:p w14:paraId="28521B57">
            <w:pPr>
              <w:pStyle w:val="7"/>
              <w:spacing w:line="360" w:lineRule="auto"/>
              <w:ind w:firstLine="235" w:firstLineChars="0"/>
              <w:rPr>
                <w:rFonts w:hint="default" w:eastAsia="宋体"/>
                <w:kern w:val="0"/>
                <w:sz w:val="18"/>
                <w:szCs w:val="18"/>
                <w:lang w:val="en-US" w:eastAsia="zh-CN"/>
              </w:rPr>
            </w:pPr>
          </w:p>
        </w:tc>
        <w:tc>
          <w:tcPr>
            <w:tcW w:w="1455" w:type="dxa"/>
            <w:noWrap w:val="0"/>
            <w:vAlign w:val="center"/>
          </w:tcPr>
          <w:p w14:paraId="5B556A20">
            <w:pPr>
              <w:pStyle w:val="7"/>
              <w:spacing w:line="360" w:lineRule="auto"/>
              <w:ind w:right="3614" w:rightChars="1721" w:firstLine="0" w:firstLineChars="0"/>
              <w:jc w:val="both"/>
              <w:rPr>
                <w:rFonts w:hint="default" w:eastAsia="宋体"/>
                <w:kern w:val="0"/>
                <w:sz w:val="18"/>
                <w:szCs w:val="18"/>
                <w:lang w:val="en-US" w:eastAsia="zh-CN"/>
              </w:rPr>
            </w:pPr>
          </w:p>
        </w:tc>
      </w:tr>
      <w:tr w14:paraId="724E0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8880" w:type="dxa"/>
            <w:gridSpan w:val="7"/>
            <w:noWrap w:val="0"/>
            <w:vAlign w:val="center"/>
          </w:tcPr>
          <w:p w14:paraId="49417CF5">
            <w:pPr>
              <w:pStyle w:val="7"/>
              <w:spacing w:line="360" w:lineRule="auto"/>
              <w:ind w:firstLine="0" w:firstLineChars="0"/>
              <w:rPr>
                <w:rFonts w:hint="eastAsia" w:eastAsia="宋体"/>
                <w:kern w:val="0"/>
                <w:sz w:val="18"/>
                <w:szCs w:val="18"/>
                <w:lang w:eastAsia="zh-CN"/>
              </w:rPr>
            </w:pPr>
            <w:r>
              <w:rPr>
                <w:rFonts w:hint="eastAsia"/>
                <w:kern w:val="0"/>
                <w:sz w:val="18"/>
                <w:szCs w:val="18"/>
              </w:rPr>
              <w:t>费用合计：</w:t>
            </w:r>
            <w:r>
              <w:rPr>
                <w:rFonts w:hint="eastAsia"/>
                <w:kern w:val="0"/>
                <w:sz w:val="18"/>
                <w:szCs w:val="18"/>
                <w:u w:val="single"/>
              </w:rPr>
              <w:t xml:space="preserve"> </w:t>
            </w:r>
            <w:r>
              <w:rPr>
                <w:rFonts w:hint="eastAsia"/>
                <w:kern w:val="0"/>
                <w:sz w:val="18"/>
                <w:szCs w:val="18"/>
                <w:u w:val="single"/>
                <w:lang w:val="en-US" w:eastAsia="zh-CN"/>
              </w:rPr>
              <w:t xml:space="preserve">      </w:t>
            </w:r>
            <w:r>
              <w:rPr>
                <w:rFonts w:hint="eastAsia"/>
                <w:kern w:val="0"/>
                <w:sz w:val="18"/>
                <w:szCs w:val="18"/>
                <w:u w:val="single"/>
              </w:rPr>
              <w:t>元</w:t>
            </w:r>
            <w:r>
              <w:rPr>
                <w:rFonts w:hint="eastAsia"/>
                <w:kern w:val="0"/>
                <w:sz w:val="18"/>
                <w:szCs w:val="18"/>
                <w:u w:val="single"/>
                <w:lang w:eastAsia="zh-CN"/>
              </w:rPr>
              <w:t>。</w:t>
            </w:r>
          </w:p>
        </w:tc>
      </w:tr>
    </w:tbl>
    <w:p w14:paraId="67C316F4">
      <w:pPr>
        <w:keepNext w:val="0"/>
        <w:keepLines w:val="0"/>
        <w:widowControl/>
        <w:suppressLineNumbers w:val="0"/>
        <w:jc w:val="left"/>
        <w:rPr>
          <w:rFonts w:hint="eastAsia" w:ascii="微软雅黑" w:hAnsi="微软雅黑" w:eastAsia="微软雅黑" w:cs="微软雅黑"/>
          <w:color w:val="000000"/>
          <w:kern w:val="0"/>
          <w:sz w:val="19"/>
          <w:szCs w:val="19"/>
          <w:lang w:val="en-US" w:eastAsia="zh-CN" w:bidi="ar"/>
        </w:rPr>
      </w:pPr>
    </w:p>
    <w:p w14:paraId="54FECD12">
      <w:pPr>
        <w:widowControl/>
        <w:numPr>
          <w:ilvl w:val="0"/>
          <w:numId w:val="1"/>
        </w:numPr>
        <w:jc w:val="left"/>
        <w:rPr>
          <w:rFonts w:hint="eastAsia" w:ascii="微软雅黑" w:hAnsi="微软雅黑" w:eastAsia="微软雅黑" w:cs="微软雅黑"/>
          <w:color w:val="000000"/>
          <w:kern w:val="0"/>
          <w:sz w:val="19"/>
          <w:szCs w:val="19"/>
          <w:lang w:bidi="ar"/>
        </w:rPr>
      </w:pPr>
      <w:r>
        <w:rPr>
          <w:rFonts w:hint="eastAsia" w:ascii="微软雅黑" w:hAnsi="微软雅黑" w:eastAsia="微软雅黑" w:cs="微软雅黑"/>
          <w:color w:val="000000"/>
          <w:kern w:val="0"/>
          <w:sz w:val="19"/>
          <w:szCs w:val="19"/>
          <w:lang w:bidi="ar"/>
        </w:rPr>
        <w:t>甲乙双方确认，甲方以银行转账方式支付本协议服务费用。双方均需自行缴纳己方因本协议项下所产生的经营收入的各类税款。甲方以电汇形式支付服务费用，金额： ¥</w:t>
      </w:r>
      <w:r>
        <w:rPr>
          <w:rFonts w:hint="eastAsia" w:ascii="微软雅黑" w:hAnsi="微软雅黑" w:eastAsia="微软雅黑" w:cs="微软雅黑"/>
          <w:color w:val="000000"/>
          <w:kern w:val="0"/>
          <w:sz w:val="19"/>
          <w:szCs w:val="19"/>
          <w:u w:val="single"/>
          <w:lang w:val="en-US" w:eastAsia="zh-CN" w:bidi="ar"/>
        </w:rPr>
        <w:t xml:space="preserve">     </w:t>
      </w:r>
      <w:r>
        <w:rPr>
          <w:rFonts w:hint="eastAsia" w:ascii="微软雅黑" w:hAnsi="微软雅黑" w:eastAsia="微软雅黑" w:cs="微软雅黑"/>
          <w:color w:val="000000"/>
          <w:kern w:val="0"/>
          <w:sz w:val="19"/>
          <w:szCs w:val="19"/>
          <w:lang w:bidi="ar"/>
        </w:rPr>
        <w:t>元整（人民币：</w:t>
      </w:r>
      <w:r>
        <w:rPr>
          <w:rFonts w:hint="eastAsia" w:ascii="微软雅黑" w:hAnsi="微软雅黑" w:eastAsia="微软雅黑" w:cs="微软雅黑"/>
          <w:color w:val="000000"/>
          <w:kern w:val="0"/>
          <w:sz w:val="19"/>
          <w:szCs w:val="19"/>
          <w:u w:val="single"/>
          <w:lang w:val="en-US" w:eastAsia="zh-CN" w:bidi="ar"/>
        </w:rPr>
        <w:t xml:space="preserve">          </w:t>
      </w:r>
      <w:r>
        <w:rPr>
          <w:rFonts w:hint="eastAsia" w:ascii="微软雅黑" w:hAnsi="微软雅黑" w:eastAsia="微软雅黑" w:cs="微软雅黑"/>
          <w:color w:val="000000"/>
          <w:kern w:val="0"/>
          <w:sz w:val="19"/>
          <w:szCs w:val="19"/>
          <w:u w:val="single"/>
          <w:lang w:bidi="ar"/>
        </w:rPr>
        <w:t xml:space="preserve">  </w:t>
      </w:r>
      <w:r>
        <w:rPr>
          <w:rFonts w:hint="eastAsia" w:ascii="微软雅黑" w:hAnsi="微软雅黑" w:eastAsia="微软雅黑" w:cs="微软雅黑"/>
          <w:color w:val="000000"/>
          <w:kern w:val="0"/>
          <w:sz w:val="19"/>
          <w:szCs w:val="19"/>
          <w:lang w:bidi="ar"/>
        </w:rPr>
        <w:t>圆整）。乙方收款后为甲方提供合同标的的服务内容及所需</w:t>
      </w:r>
      <w:r>
        <w:rPr>
          <w:rFonts w:hint="eastAsia" w:ascii="微软雅黑" w:hAnsi="微软雅黑" w:eastAsia="微软雅黑" w:cs="微软雅黑"/>
          <w:color w:val="000000"/>
          <w:kern w:val="0"/>
          <w:sz w:val="19"/>
          <w:szCs w:val="19"/>
          <w:u w:val="single"/>
          <w:lang w:val="en-US" w:eastAsia="zh-CN" w:bidi="ar"/>
        </w:rPr>
        <w:t xml:space="preserve"> </w:t>
      </w:r>
      <w:r>
        <w:rPr>
          <w:rFonts w:hint="eastAsia" w:ascii="微软雅黑" w:hAnsi="微软雅黑" w:eastAsia="微软雅黑" w:cs="微软雅黑"/>
          <w:color w:val="000000"/>
          <w:kern w:val="0"/>
          <w:sz w:val="19"/>
          <w:szCs w:val="19"/>
          <w:u w:val="single"/>
          <w:lang w:bidi="ar"/>
        </w:rPr>
        <w:t>增值税普通发票</w:t>
      </w:r>
      <w:r>
        <w:rPr>
          <w:rFonts w:hint="eastAsia" w:ascii="微软雅黑" w:hAnsi="微软雅黑" w:eastAsia="微软雅黑" w:cs="微软雅黑"/>
          <w:color w:val="000000"/>
          <w:kern w:val="0"/>
          <w:sz w:val="19"/>
          <w:szCs w:val="19"/>
          <w:u w:val="single"/>
          <w:lang w:val="en-US" w:eastAsia="zh-CN" w:bidi="ar"/>
        </w:rPr>
        <w:t xml:space="preserve"> </w:t>
      </w:r>
      <w:r>
        <w:rPr>
          <w:rFonts w:hint="eastAsia" w:ascii="微软雅黑" w:hAnsi="微软雅黑" w:eastAsia="微软雅黑" w:cs="微软雅黑"/>
          <w:color w:val="000000"/>
          <w:kern w:val="0"/>
          <w:sz w:val="19"/>
          <w:szCs w:val="19"/>
          <w:lang w:bidi="ar"/>
        </w:rPr>
        <w:t>。</w:t>
      </w:r>
    </w:p>
    <w:p w14:paraId="5431722E">
      <w:pPr>
        <w:widowControl/>
        <w:jc w:val="left"/>
      </w:pPr>
      <w:r>
        <w:rPr>
          <w:rFonts w:hint="eastAsia" w:ascii="微软雅黑" w:hAnsi="微软雅黑" w:eastAsia="微软雅黑" w:cs="微软雅黑"/>
          <w:color w:val="000000"/>
          <w:kern w:val="0"/>
          <w:sz w:val="19"/>
          <w:szCs w:val="19"/>
          <w:lang w:bidi="ar"/>
        </w:rPr>
        <w:t>发票内容：</w:t>
      </w:r>
      <w:r>
        <w:rPr>
          <w:rFonts w:hint="eastAsia" w:ascii="微软雅黑" w:hAnsi="微软雅黑" w:eastAsia="微软雅黑" w:cs="微软雅黑"/>
          <w:color w:val="000000"/>
          <w:kern w:val="0"/>
          <w:sz w:val="19"/>
          <w:szCs w:val="19"/>
          <w:u w:val="single"/>
          <w:lang w:bidi="ar"/>
        </w:rPr>
        <w:t xml:space="preserve"> </w:t>
      </w:r>
      <w:r>
        <w:rPr>
          <w:rFonts w:hint="eastAsia" w:ascii="微软雅黑" w:hAnsi="微软雅黑" w:eastAsia="微软雅黑" w:cs="微软雅黑"/>
          <w:color w:val="000000"/>
          <w:kern w:val="0"/>
          <w:sz w:val="19"/>
          <w:szCs w:val="19"/>
          <w:u w:val="single"/>
          <w:lang w:val="en-US" w:eastAsia="zh-CN" w:bidi="ar"/>
        </w:rPr>
        <w:t>信息技术服务/信息系统服务</w:t>
      </w:r>
      <w:r>
        <w:rPr>
          <w:rFonts w:hint="eastAsia" w:ascii="微软雅黑" w:hAnsi="微软雅黑" w:eastAsia="微软雅黑" w:cs="微软雅黑"/>
          <w:color w:val="000000"/>
          <w:kern w:val="0"/>
          <w:sz w:val="19"/>
          <w:szCs w:val="19"/>
          <w:u w:val="single"/>
          <w:lang w:bidi="ar"/>
        </w:rPr>
        <w:t xml:space="preserve">  </w:t>
      </w:r>
      <w:r>
        <w:rPr>
          <w:rFonts w:hint="eastAsia" w:ascii="微软雅黑" w:hAnsi="微软雅黑" w:eastAsia="微软雅黑" w:cs="微软雅黑"/>
          <w:color w:val="000000"/>
          <w:kern w:val="0"/>
          <w:sz w:val="19"/>
          <w:szCs w:val="19"/>
          <w:lang w:bidi="ar"/>
        </w:rPr>
        <w:t xml:space="preserve"> 。税点：1%。</w:t>
      </w:r>
    </w:p>
    <w:p w14:paraId="486DE198">
      <w:pPr>
        <w:keepNext w:val="0"/>
        <w:keepLines w:val="0"/>
        <w:widowControl/>
        <w:suppressLineNumbers w:val="0"/>
        <w:jc w:val="left"/>
      </w:pPr>
      <w:r>
        <w:rPr>
          <w:rFonts w:hint="eastAsia" w:ascii="微软雅黑" w:hAnsi="微软雅黑" w:eastAsia="微软雅黑" w:cs="微软雅黑"/>
          <w:color w:val="000000"/>
          <w:kern w:val="0"/>
          <w:sz w:val="19"/>
          <w:szCs w:val="19"/>
          <w:lang w:bidi="ar"/>
        </w:rPr>
        <w:t>2、甲方付款后，</w:t>
      </w:r>
      <w:r>
        <w:rPr>
          <w:rFonts w:hint="eastAsia" w:ascii="微软雅黑" w:hAnsi="微软雅黑" w:eastAsia="微软雅黑" w:cs="微软雅黑"/>
          <w:color w:val="000000"/>
          <w:kern w:val="0"/>
          <w:sz w:val="19"/>
          <w:szCs w:val="19"/>
          <w:lang w:val="en-US" w:eastAsia="zh-CN" w:bidi="ar"/>
        </w:rPr>
        <w:t>乙方于一个工作日内开通套餐，甲方</w:t>
      </w:r>
      <w:r>
        <w:rPr>
          <w:rFonts w:hint="eastAsia" w:ascii="微软雅黑" w:hAnsi="微软雅黑" w:eastAsia="微软雅黑" w:cs="微软雅黑"/>
          <w:color w:val="000000"/>
          <w:kern w:val="0"/>
          <w:sz w:val="19"/>
          <w:szCs w:val="19"/>
          <w:lang w:bidi="ar"/>
        </w:rPr>
        <w:t>不得以任何不当理由要求乙方退款；因乙方自身原因不能为甲方提供服务的除外。</w:t>
      </w:r>
      <w:r>
        <w:rPr>
          <w:rFonts w:hint="eastAsia" w:ascii="微软雅黑" w:hAnsi="微软雅黑" w:eastAsia="微软雅黑" w:cs="微软雅黑"/>
          <w:color w:val="000000"/>
          <w:kern w:val="0"/>
          <w:sz w:val="19"/>
          <w:szCs w:val="19"/>
          <w:lang w:val="en-US" w:eastAsia="zh-CN" w:bidi="ar"/>
        </w:rPr>
        <w:t xml:space="preserve"> </w:t>
      </w:r>
    </w:p>
    <w:p w14:paraId="40B843C4">
      <w:pPr>
        <w:keepNext w:val="0"/>
        <w:keepLines w:val="0"/>
        <w:widowControl/>
        <w:suppressLineNumbers w:val="0"/>
        <w:jc w:val="left"/>
        <w:rPr>
          <w:rFonts w:hint="eastAsia" w:ascii="微软雅黑" w:hAnsi="微软雅黑" w:eastAsia="微软雅黑" w:cs="微软雅黑"/>
          <w:color w:val="000000"/>
          <w:kern w:val="0"/>
          <w:sz w:val="19"/>
          <w:szCs w:val="19"/>
          <w:lang w:val="en-US" w:eastAsia="zh-CN" w:bidi="ar"/>
        </w:rPr>
      </w:pPr>
      <w:r>
        <w:rPr>
          <w:rFonts w:hint="eastAsia" w:ascii="微软雅黑" w:hAnsi="微软雅黑" w:eastAsia="微软雅黑" w:cs="微软雅黑"/>
          <w:color w:val="000000"/>
          <w:kern w:val="0"/>
          <w:sz w:val="19"/>
          <w:szCs w:val="19"/>
          <w:lang w:val="en-US" w:eastAsia="zh-CN" w:bidi="ar"/>
        </w:rPr>
        <w:t xml:space="preserve">乙方收款账户： </w:t>
      </w:r>
      <w:r>
        <w:rPr>
          <w:rFonts w:hint="eastAsia" w:ascii="微软雅黑" w:hAnsi="微软雅黑" w:eastAsia="微软雅黑" w:cs="微软雅黑"/>
          <w:color w:val="000000"/>
          <w:kern w:val="0"/>
          <w:sz w:val="19"/>
          <w:szCs w:val="19"/>
          <w:lang w:bidi="ar"/>
        </w:rPr>
        <w:t>3</w:t>
      </w:r>
      <w:r>
        <w:rPr>
          <w:rFonts w:hint="eastAsia" w:ascii="微软雅黑" w:hAnsi="微软雅黑" w:eastAsia="微软雅黑" w:cs="微软雅黑"/>
          <w:color w:val="000000"/>
          <w:kern w:val="0"/>
          <w:sz w:val="19"/>
          <w:szCs w:val="19"/>
          <w:lang w:bidi="ar"/>
        </w:rPr>
        <w:t>2050159416700000209</w:t>
      </w:r>
    </w:p>
    <w:p w14:paraId="2FC6FBCC">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开户行：</w:t>
      </w:r>
      <w:r>
        <w:rPr>
          <w:rFonts w:hint="eastAsia" w:ascii="微软雅黑" w:hAnsi="微软雅黑" w:eastAsia="微软雅黑" w:cs="微软雅黑"/>
          <w:color w:val="000000"/>
          <w:kern w:val="0"/>
          <w:sz w:val="19"/>
          <w:szCs w:val="19"/>
          <w:lang w:bidi="ar"/>
        </w:rPr>
        <w:t>中国建设银行股份有限公司南京万达广场分理处</w:t>
      </w:r>
    </w:p>
    <w:p w14:paraId="4AAD5092">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账号：</w:t>
      </w:r>
      <w:r>
        <w:rPr>
          <w:rFonts w:hint="eastAsia" w:ascii="微软雅黑" w:hAnsi="微软雅黑" w:eastAsia="微软雅黑" w:cs="微软雅黑"/>
          <w:color w:val="000000"/>
          <w:kern w:val="0"/>
          <w:sz w:val="19"/>
          <w:szCs w:val="19"/>
          <w:lang w:bidi="ar"/>
        </w:rPr>
        <w:t>32050159416700000209</w:t>
      </w:r>
    </w:p>
    <w:p w14:paraId="7A400AC2">
      <w:pPr>
        <w:keepNext w:val="0"/>
        <w:keepLines w:val="0"/>
        <w:widowControl/>
        <w:suppressLineNumbers w:val="0"/>
        <w:jc w:val="left"/>
        <w:rPr>
          <w:rFonts w:hint="eastAsia" w:ascii="微软雅黑" w:hAnsi="微软雅黑" w:eastAsia="微软雅黑" w:cs="微软雅黑"/>
          <w:color w:val="000000"/>
          <w:kern w:val="0"/>
          <w:sz w:val="19"/>
          <w:szCs w:val="19"/>
          <w:lang w:val="en-US" w:eastAsia="zh-CN" w:bidi="ar"/>
        </w:rPr>
      </w:pPr>
      <w:r>
        <w:rPr>
          <w:rFonts w:hint="eastAsia" w:ascii="微软雅黑" w:hAnsi="微软雅黑" w:eastAsia="微软雅黑" w:cs="微软雅黑"/>
          <w:color w:val="000000"/>
          <w:kern w:val="0"/>
          <w:sz w:val="19"/>
          <w:szCs w:val="19"/>
          <w:lang w:val="en-US" w:eastAsia="zh-CN" w:bidi="ar"/>
        </w:rPr>
        <w:t>账户名称：南京偲言睿网络科技有限公司</w:t>
      </w:r>
    </w:p>
    <w:p w14:paraId="4AA12997">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乙方应确保指定收款账户的准确性，合法性；若上述账户发生变更，乙方应在甲方付款前十个工 </w:t>
      </w:r>
    </w:p>
    <w:p w14:paraId="5828EF15">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作日通知甲方。因上述账户错误、变更等原因导致付款失败所造成的损失，由乙方自行承担。 </w:t>
      </w:r>
    </w:p>
    <w:p w14:paraId="5FAC9F50">
      <w:pPr>
        <w:keepNext w:val="0"/>
        <w:keepLines w:val="0"/>
        <w:widowControl/>
        <w:suppressLineNumbers w:val="0"/>
        <w:jc w:val="left"/>
      </w:pPr>
      <w:r>
        <w:rPr>
          <w:rFonts w:hint="eastAsia" w:ascii="微软雅黑" w:hAnsi="微软雅黑" w:eastAsia="微软雅黑" w:cs="微软雅黑"/>
          <w:b/>
          <w:bCs/>
          <w:color w:val="000000"/>
          <w:kern w:val="0"/>
          <w:sz w:val="19"/>
          <w:szCs w:val="19"/>
          <w:lang w:val="en-US" w:eastAsia="zh-CN" w:bidi="ar"/>
        </w:rPr>
        <w:t xml:space="preserve">第三条 甲方的权利和义务 </w:t>
      </w:r>
    </w:p>
    <w:p w14:paraId="2EE38C94">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1. 享有乙方提供的产品技术服务、技术支持、客服咨询、开具发票等服务。 </w:t>
      </w:r>
    </w:p>
    <w:p w14:paraId="13A5D224">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2. 享有乙方提供稳定、可用、安全的技术产品服务，以及问题申诉、投诉反馈的权利。 </w:t>
      </w:r>
    </w:p>
    <w:p w14:paraId="33412786">
      <w:pPr>
        <w:keepNext w:val="0"/>
        <w:keepLines w:val="0"/>
        <w:widowControl/>
        <w:suppressLineNumbers w:val="0"/>
        <w:jc w:val="left"/>
        <w:rPr>
          <w:rFonts w:hint="eastAsia" w:ascii="微软雅黑" w:hAnsi="微软雅黑" w:eastAsia="微软雅黑" w:cs="微软雅黑"/>
          <w:color w:val="000000"/>
          <w:kern w:val="0"/>
          <w:sz w:val="19"/>
          <w:szCs w:val="19"/>
          <w:lang w:val="en-US" w:eastAsia="zh-CN" w:bidi="ar"/>
        </w:rPr>
      </w:pPr>
      <w:r>
        <w:rPr>
          <w:rFonts w:hint="eastAsia" w:ascii="微软雅黑" w:hAnsi="微软雅黑" w:eastAsia="微软雅黑" w:cs="微软雅黑"/>
          <w:color w:val="000000"/>
          <w:kern w:val="0"/>
          <w:sz w:val="19"/>
          <w:szCs w:val="19"/>
          <w:lang w:val="en-US" w:eastAsia="zh-CN" w:bidi="ar"/>
        </w:rPr>
        <w:t>3. 甲方在享受本服务的同时，应该履行自己的义务，包括但不限于以下义务：</w:t>
      </w:r>
    </w:p>
    <w:p w14:paraId="0AD02CF6">
      <w:pPr>
        <w:keepNext w:val="0"/>
        <w:keepLines w:val="0"/>
        <w:widowControl/>
        <w:suppressLineNumbers w:val="0"/>
        <w:jc w:val="left"/>
      </w:pPr>
      <w:r>
        <w:rPr>
          <w:rFonts w:ascii="微软雅黑" w:hAnsi="微软雅黑" w:eastAsia="微软雅黑" w:cs="微软雅黑"/>
          <w:color w:val="000000"/>
          <w:kern w:val="0"/>
          <w:sz w:val="19"/>
          <w:szCs w:val="19"/>
          <w:lang w:val="en-US" w:eastAsia="zh-CN" w:bidi="ar"/>
        </w:rPr>
        <w:t>3.1 使用本服务时，应当遵守本服务协议，或</w:t>
      </w:r>
      <w:r>
        <w:rPr>
          <w:rFonts w:hint="eastAsia" w:ascii="微软雅黑" w:hAnsi="微软雅黑" w:eastAsia="微软雅黑" w:cs="微软雅黑"/>
          <w:color w:val="000000"/>
          <w:kern w:val="0"/>
          <w:sz w:val="19"/>
          <w:szCs w:val="19"/>
          <w:lang w:val="en-US" w:eastAsia="zh-CN" w:bidi="ar"/>
        </w:rPr>
        <w:t>GoLink加速器</w:t>
      </w:r>
      <w:r>
        <w:rPr>
          <w:rFonts w:ascii="微软雅黑" w:hAnsi="微软雅黑" w:eastAsia="微软雅黑" w:cs="微软雅黑"/>
          <w:color w:val="000000"/>
          <w:kern w:val="0"/>
          <w:sz w:val="19"/>
          <w:szCs w:val="19"/>
          <w:lang w:val="en-US" w:eastAsia="zh-CN" w:bidi="ar"/>
        </w:rPr>
        <w:t xml:space="preserve">认定的其他服务协议或决定； </w:t>
      </w:r>
    </w:p>
    <w:p w14:paraId="47D24B67">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3.2 使用本服务时，应当遵守GoLink加速器的价格、折扣等服务费用，并应当及时按时付款，不得拖欠费用； </w:t>
      </w:r>
    </w:p>
    <w:p w14:paraId="175E0589">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3.3 使用本服务时，应当真实、准确、及时填写邮箱、手机号码等信息，方便乙方及时通知甲方续费； </w:t>
      </w:r>
    </w:p>
    <w:p w14:paraId="65F62C73">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3.4 在任何时候、任何地点、任何场景等情形下，都不得利用技术或其他手段破坏或扰乱本网站及乙方关联网站； </w:t>
      </w:r>
    </w:p>
    <w:p w14:paraId="24E6D5D3">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3.5 在任何时候、任何地点、任何场景等情形下，都应当遵守并维护乙方的知识产权，不得损害侵权。 </w:t>
      </w:r>
    </w:p>
    <w:p w14:paraId="26EAD1DC">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4. 甲方在享受本服务的同时，应当遵守法律法规和社会道德，包括但不限于以下义务： </w:t>
      </w:r>
    </w:p>
    <w:p w14:paraId="1D6FA444">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4.1 必须遵守国家的法律、法规、规章等政策制度，遵从社会公共道德和行业惯例，不得损害 </w:t>
      </w:r>
    </w:p>
    <w:p w14:paraId="0D44674E">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国家、企业、他人的合法权益； </w:t>
      </w:r>
    </w:p>
    <w:p w14:paraId="0C64E5D4">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4.2 不得违反国家规定的政治宣传或新闻信息，不得涉及国家秘密或安全的信息，不得从事博 </w:t>
      </w:r>
    </w:p>
    <w:p w14:paraId="0C4A0315">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彩有奖、赌博游戏等业务； </w:t>
      </w:r>
    </w:p>
    <w:p w14:paraId="32B22B53">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4.3 不得从事封建迷信或淫秽、色情、下流的信息或教唆犯罪的信息，不得违反国家民族和宗 </w:t>
      </w:r>
    </w:p>
    <w:p w14:paraId="16A852CC">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教政策的信息等业务； </w:t>
      </w:r>
    </w:p>
    <w:p w14:paraId="02079FD6">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4.4 不得妨碍互联网运行安全的信息，不得进行钓鱼、黑客、网络诈骗等非法行为，不得涉嫌 </w:t>
      </w:r>
    </w:p>
    <w:p w14:paraId="1E83C8B2">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病毒、木马、恶意代码等； </w:t>
      </w:r>
    </w:p>
    <w:p w14:paraId="4F106CEB">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4.5 不得对其他网站、主机进行涉嫌攻击行为如扫描、嗅探、ARP欺骗、DDOS等，不得侵害 </w:t>
      </w:r>
    </w:p>
    <w:p w14:paraId="36D2563F">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社会秩序、社会治安等信息或内容； </w:t>
      </w:r>
    </w:p>
    <w:p w14:paraId="3DA57BF7">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4.6 甲方承诺不得为他人发布上述不符合国家规定或本服务协议约定的信息内容提供任何便 </w:t>
      </w:r>
    </w:p>
    <w:p w14:paraId="76C451D2">
      <w:pPr>
        <w:keepNext w:val="0"/>
        <w:keepLines w:val="0"/>
        <w:widowControl/>
        <w:suppressLineNumbers w:val="0"/>
        <w:jc w:val="left"/>
        <w:rPr>
          <w:rFonts w:hint="eastAsia" w:ascii="微软雅黑" w:hAnsi="微软雅黑" w:eastAsia="微软雅黑" w:cs="微软雅黑"/>
          <w:color w:val="000000"/>
          <w:kern w:val="0"/>
          <w:sz w:val="19"/>
          <w:szCs w:val="19"/>
          <w:lang w:val="en-US" w:eastAsia="zh-CN" w:bidi="ar"/>
        </w:rPr>
      </w:pPr>
      <w:r>
        <w:rPr>
          <w:rFonts w:hint="eastAsia" w:ascii="微软雅黑" w:hAnsi="微软雅黑" w:eastAsia="微软雅黑" w:cs="微软雅黑"/>
          <w:color w:val="000000"/>
          <w:kern w:val="0"/>
          <w:sz w:val="19"/>
          <w:szCs w:val="19"/>
          <w:lang w:val="en-US" w:eastAsia="zh-CN" w:bidi="ar"/>
        </w:rPr>
        <w:t>利，包括但不限于设置URL、域名攻击等。</w:t>
      </w:r>
    </w:p>
    <w:p w14:paraId="2E9BC17D">
      <w:pPr>
        <w:keepNext w:val="0"/>
        <w:keepLines w:val="0"/>
        <w:widowControl/>
        <w:suppressLineNumbers w:val="0"/>
        <w:jc w:val="left"/>
      </w:pPr>
      <w:r>
        <w:rPr>
          <w:rFonts w:ascii="微软雅黑" w:hAnsi="微软雅黑" w:eastAsia="微软雅黑" w:cs="微软雅黑"/>
          <w:color w:val="000000"/>
          <w:kern w:val="0"/>
          <w:sz w:val="19"/>
          <w:szCs w:val="19"/>
          <w:lang w:val="en-US" w:eastAsia="zh-CN" w:bidi="ar"/>
        </w:rPr>
        <w:t xml:space="preserve">5. 甲方在享受本服务的同时，应当遵守国际规则和行业惯例，包括但不限于以下义务： </w:t>
      </w:r>
    </w:p>
    <w:p w14:paraId="191AAEF8">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5.1 应当维护互联网安全，不应出现任何破坏或试图破坏网络安全的行为等； </w:t>
      </w:r>
    </w:p>
    <w:p w14:paraId="7FD23641">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5.2 甲方和甲方的关联方不是任何国家、国际组织或者地域实施的贸易限制，制裁或者其他法 </w:t>
      </w:r>
    </w:p>
    <w:p w14:paraId="5FD6643E">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律限制的对象； </w:t>
      </w:r>
    </w:p>
    <w:p w14:paraId="3E37A62D">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5.3 不得利用本服务从事损害任何国家、国际组织或者其他企业或个人的合法权益，否则需自 </w:t>
      </w:r>
    </w:p>
    <w:p w14:paraId="00F351AB">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行承担全部责任。 </w:t>
      </w:r>
    </w:p>
    <w:p w14:paraId="7B7C2597">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6. 甲方若违反了以上义务，乙方有权删除信息、终止服务、索取赔偿，因此造成的损失甲方应 </w:t>
      </w:r>
    </w:p>
    <w:p w14:paraId="7BC233D8">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当承担全部责任。 </w:t>
      </w:r>
    </w:p>
    <w:p w14:paraId="58858F99">
      <w:pPr>
        <w:keepNext w:val="0"/>
        <w:keepLines w:val="0"/>
        <w:widowControl/>
        <w:suppressLineNumbers w:val="0"/>
        <w:jc w:val="left"/>
        <w:rPr>
          <w:b/>
          <w:bCs/>
        </w:rPr>
      </w:pPr>
      <w:r>
        <w:rPr>
          <w:rFonts w:hint="eastAsia" w:ascii="微软雅黑" w:hAnsi="微软雅黑" w:eastAsia="微软雅黑" w:cs="微软雅黑"/>
          <w:b/>
          <w:bCs/>
          <w:color w:val="000000"/>
          <w:kern w:val="0"/>
          <w:sz w:val="19"/>
          <w:szCs w:val="19"/>
          <w:lang w:val="en-US" w:eastAsia="zh-CN" w:bidi="ar"/>
        </w:rPr>
        <w:t xml:space="preserve">第四条 责任范围和责任限制 </w:t>
      </w:r>
    </w:p>
    <w:p w14:paraId="635303CB">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1、甲方应承担因使用本服务、违反本服务条款或在甲方的账户下采取的任何行动而导致的任何 </w:t>
      </w:r>
    </w:p>
    <w:p w14:paraId="6EA2E357">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第三方索赔。如果由此引起乙方及其关联公司、员工、客户和合作伙伴被第三方索赔的，甲方应 </w:t>
      </w:r>
    </w:p>
    <w:p w14:paraId="6FCC0FE0">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负责处理，并赔偿乙方及其关联公司由此遭受的全部损失和责任。 </w:t>
      </w:r>
    </w:p>
    <w:p w14:paraId="0EA40747">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2、在适用法律许可的范围内，乙方不对与本服务条款有关或由本服务条款引起的任何间接的、 </w:t>
      </w:r>
    </w:p>
    <w:p w14:paraId="44A00856">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惩罚性的、特殊的、派生的损失承担赔偿责任。 </w:t>
      </w:r>
    </w:p>
    <w:p w14:paraId="6E234046">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3、乙方在此提示，甲方在使用GoLink加速器服务期间应当遵守中华人民共和国的法律，不得危害 </w:t>
      </w:r>
    </w:p>
    <w:p w14:paraId="4F8C8366">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网络安全，不得利用GoLink加速器的服务从事侵犯他人名誉、隐私、知识产权和其他合法权益的活 </w:t>
      </w:r>
    </w:p>
    <w:p w14:paraId="6679D728">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动。乙方不对甲方使用GoLink加速器服务的违法或违约行为承担任何责任。 </w:t>
      </w:r>
    </w:p>
    <w:p w14:paraId="5141FC74">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4、在某些情况下，为了帮助甲方更便捷的使用GoLink加速器的服务，乙方可能会展示GoLink加速器的参考代码或软件（如属于第三方开源软件，甲方则应遵守第三方开源软件的相关使用要求），基于相应展示页面的使用说明，该等软件可能允许甲方予以下载、进行二次开发等相关操作，甲方应理解并承诺，该等代码的知识产权属于乙方，甲方在使用时应明确表明权利人，同时，乙方不</w:t>
      </w:r>
      <w:r>
        <w:rPr>
          <w:rFonts w:ascii="微软雅黑" w:hAnsi="微软雅黑" w:eastAsia="微软雅黑" w:cs="微软雅黑"/>
          <w:color w:val="000000"/>
          <w:kern w:val="0"/>
          <w:sz w:val="19"/>
          <w:szCs w:val="19"/>
          <w:lang w:val="en-US" w:eastAsia="zh-CN" w:bidi="ar"/>
        </w:rPr>
        <w:t xml:space="preserve">对甲方能否使用以及使用该等代码、软件的工作和后果负责。 </w:t>
      </w:r>
    </w:p>
    <w:p w14:paraId="01BDF93D">
      <w:pPr>
        <w:keepNext w:val="0"/>
        <w:keepLines w:val="0"/>
        <w:widowControl/>
        <w:suppressLineNumbers w:val="0"/>
        <w:jc w:val="left"/>
      </w:pPr>
      <w:r>
        <w:rPr>
          <w:rFonts w:hint="eastAsia" w:ascii="微软雅黑" w:hAnsi="微软雅黑" w:eastAsia="微软雅黑" w:cs="微软雅黑"/>
          <w:b/>
          <w:bCs/>
          <w:color w:val="000000"/>
          <w:kern w:val="0"/>
          <w:sz w:val="19"/>
          <w:szCs w:val="19"/>
          <w:lang w:val="en-US" w:eastAsia="zh-CN" w:bidi="ar"/>
        </w:rPr>
        <w:t xml:space="preserve">第五条 违约责任 </w:t>
      </w:r>
    </w:p>
    <w:p w14:paraId="3F75A478">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1、甲方确认遵守网络和信息安全相关法律法规、不得利用乙方产品从事违法犯罪活动。如有违 </w:t>
      </w:r>
    </w:p>
    <w:p w14:paraId="3A2B9C9B">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反，乙方有权终止合同，并由甲方承担全部责任。因甲方原因造成乙方被公安等司法机关调查、 </w:t>
      </w:r>
    </w:p>
    <w:p w14:paraId="01160A1A">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行政机关处罚的，甲方应赔偿乙方因此造成的所有损失，包括行政罚款、律师费、鉴定费、诉讼 </w:t>
      </w:r>
    </w:p>
    <w:p w14:paraId="41ABCC43">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费、调查费、司法罚金、暂停或中止营业损失等。 </w:t>
      </w:r>
    </w:p>
    <w:p w14:paraId="5619D524">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甲方确认遵守的具体规定如下： </w:t>
      </w:r>
    </w:p>
    <w:p w14:paraId="42D19281">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（1）遵守《中华人民共和国计算机信息系统安全保护条例》和《计算机信息网络国际联网安全 </w:t>
      </w:r>
    </w:p>
    <w:p w14:paraId="7C715DB2">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保护管理办法》及有关法律、法规和行政规章制度、文件规定。 </w:t>
      </w:r>
    </w:p>
    <w:p w14:paraId="0A93B9AE">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（2）保证不利用网络危害国家安全、泄露国家秘密，不侵犯国家的、社会的、集体的利益，不 </w:t>
      </w:r>
    </w:p>
    <w:p w14:paraId="64C11776">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从事违法犯罪活动。 </w:t>
      </w:r>
    </w:p>
    <w:p w14:paraId="4023434E">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（3）严格按照国家相关法律法规及公司相关规定要求做好本人职责内网站的信息安全管理工作。 </w:t>
      </w:r>
    </w:p>
    <w:p w14:paraId="0007D20B">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（4）按照本部门各项网络安全管理制度和落实各项安全保护技术措施。 </w:t>
      </w:r>
    </w:p>
    <w:p w14:paraId="5732BD23">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（5）接受国家公安机关的监督和检查,如实主动提供有关安全保护的信息、资料及数据文件，积 </w:t>
      </w:r>
    </w:p>
    <w:p w14:paraId="3E8D2781">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极协助查处通过国际联网的计算机信息网络违法犯罪行为。 </w:t>
      </w:r>
    </w:p>
    <w:p w14:paraId="1492E2A8">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（6）承诺不通过互联网制作、复制、查阅和传播下列信息： </w:t>
      </w:r>
    </w:p>
    <w:p w14:paraId="6D74B7FC">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1）反对宪法所确定的基本原则的 </w:t>
      </w:r>
    </w:p>
    <w:p w14:paraId="31892842">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2）危害国家安全，泄露国家秘密，颠覆国家政权，破坏国家统一的。 </w:t>
      </w:r>
    </w:p>
    <w:p w14:paraId="502085D8">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3）损害国家荣誉和利益的。 </w:t>
      </w:r>
    </w:p>
    <w:p w14:paraId="66D371D7">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4）煽动民族仇恨、民族歧视，破坏民族团结的。 </w:t>
      </w:r>
    </w:p>
    <w:p w14:paraId="2F586BA6">
      <w:pPr>
        <w:keepNext w:val="0"/>
        <w:keepLines w:val="0"/>
        <w:widowControl/>
        <w:suppressLineNumbers w:val="0"/>
        <w:jc w:val="left"/>
        <w:rPr>
          <w:rFonts w:hint="eastAsia" w:ascii="微软雅黑" w:hAnsi="微软雅黑" w:eastAsia="微软雅黑" w:cs="微软雅黑"/>
          <w:color w:val="000000"/>
          <w:kern w:val="0"/>
          <w:sz w:val="19"/>
          <w:szCs w:val="19"/>
          <w:lang w:val="en-US" w:eastAsia="zh-CN" w:bidi="ar"/>
        </w:rPr>
      </w:pPr>
      <w:r>
        <w:rPr>
          <w:rFonts w:hint="eastAsia" w:ascii="微软雅黑" w:hAnsi="微软雅黑" w:eastAsia="微软雅黑" w:cs="微软雅黑"/>
          <w:color w:val="000000"/>
          <w:kern w:val="0"/>
          <w:sz w:val="19"/>
          <w:szCs w:val="19"/>
          <w:lang w:val="en-US" w:eastAsia="zh-CN" w:bidi="ar"/>
        </w:rPr>
        <w:t>5）破坏国家宗教政策，宣扬邪教和封建迷信的。</w:t>
      </w:r>
    </w:p>
    <w:p w14:paraId="4691D858">
      <w:pPr>
        <w:keepNext w:val="0"/>
        <w:keepLines w:val="0"/>
        <w:widowControl/>
        <w:suppressLineNumbers w:val="0"/>
        <w:jc w:val="left"/>
      </w:pPr>
      <w:r>
        <w:rPr>
          <w:rFonts w:ascii="微软雅黑" w:hAnsi="微软雅黑" w:eastAsia="微软雅黑" w:cs="微软雅黑"/>
          <w:color w:val="000000"/>
          <w:kern w:val="0"/>
          <w:sz w:val="19"/>
          <w:szCs w:val="19"/>
          <w:lang w:val="en-US" w:eastAsia="zh-CN" w:bidi="ar"/>
        </w:rPr>
        <w:t xml:space="preserve">6）散布谣言，扰乱社会秩序，破坏社会稳定的。 </w:t>
      </w:r>
    </w:p>
    <w:p w14:paraId="2E0A29B0">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7）散布淫秽、色情、赌博、暴力、凶杀、恐怖或者教唆犯罪的。 </w:t>
      </w:r>
    </w:p>
    <w:p w14:paraId="4D5D19FD">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8）侮辱或者诽谤他人，侵害他人合法权益的。 </w:t>
      </w:r>
    </w:p>
    <w:p w14:paraId="62901995">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9）含有法律法规禁止的其他内容的。 </w:t>
      </w:r>
    </w:p>
    <w:p w14:paraId="3D2DFEE0">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（7）承诺不从事任何危害计算机信息网络安全的活动，包括但不限于： </w:t>
      </w:r>
    </w:p>
    <w:p w14:paraId="2D2936EA">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1）未经允许，进入计算机信息网络或者使用计算机信息网络资源的。 </w:t>
      </w:r>
    </w:p>
    <w:p w14:paraId="29110A43">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2）未经允许，对计算机信息网络功能进行删除、修改或者增加的。 </w:t>
      </w:r>
    </w:p>
    <w:p w14:paraId="5E702180">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3）未经允许，对计算机信息网络中存储或者传输的数据和应用程序进行删除、修改或者增 </w:t>
      </w:r>
    </w:p>
    <w:p w14:paraId="02DC2AE9">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加的。 </w:t>
      </w:r>
    </w:p>
    <w:p w14:paraId="405F2FDB">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4）故意制作、传播计算机病毒等破坏性程序的。 </w:t>
      </w:r>
    </w:p>
    <w:p w14:paraId="2D540984">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5）其他危害计算机信息网络安全的。 </w:t>
      </w:r>
    </w:p>
    <w:p w14:paraId="41973AB5">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（8）甲方使用GoLink加速器服务时将遵从国家、地方法律法规、行业惯例和社会公共道德，不会 </w:t>
      </w:r>
    </w:p>
    <w:p w14:paraId="7EDA118C">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利用GoLink加速器提供的服务进行存储、发布、传播如下信息和内容： </w:t>
      </w:r>
    </w:p>
    <w:p w14:paraId="0D2164C8">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1) 违反国家法律法规政策的任何内容（信息） </w:t>
      </w:r>
    </w:p>
    <w:p w14:paraId="56396D70">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2) 违反国家规定的政治宣传和新闻信息； </w:t>
      </w:r>
    </w:p>
    <w:p w14:paraId="33A2A038">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3) 涉及国家秘密和安全的信息； </w:t>
      </w:r>
    </w:p>
    <w:p w14:paraId="2B50C4AB">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4) 封建迷信和淫秽、色情、下流的信息或教唆犯罪的信息； </w:t>
      </w:r>
    </w:p>
    <w:p w14:paraId="690EEAAF">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5) 博彩有奖、赌博游戏；违反国家民族和宗教政策的信息； </w:t>
      </w:r>
    </w:p>
    <w:p w14:paraId="3C582559">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6) 妨碍互联网运行安全的信息； </w:t>
      </w:r>
    </w:p>
    <w:p w14:paraId="0D83F974">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7) 侵害他人合法权益的信息或其他有损于社会秩序、社会治安、公共道德的信息或内 </w:t>
      </w:r>
    </w:p>
    <w:p w14:paraId="28FE0352">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容； </w:t>
      </w:r>
    </w:p>
    <w:p w14:paraId="66782073">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8) 甲方同时承诺不得为他人发布上述不符合国家规定和本服务条款约定的信息内容</w:t>
      </w:r>
      <w:r>
        <w:rPr>
          <w:rFonts w:ascii="微软雅黑" w:hAnsi="微软雅黑" w:eastAsia="微软雅黑" w:cs="微软雅黑"/>
          <w:color w:val="000000"/>
          <w:kern w:val="0"/>
          <w:sz w:val="19"/>
          <w:szCs w:val="19"/>
          <w:lang w:val="en-US" w:eastAsia="zh-CN" w:bidi="ar"/>
        </w:rPr>
        <w:t xml:space="preserve">提供任何便利，包括但不限于设置URL、BANNER链接等； </w:t>
      </w:r>
    </w:p>
    <w:p w14:paraId="07BB883B">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（9）不应出现任何破坏或试图破坏网络安全等的行为，包括不会利用技术或其他手段破坏或扰 </w:t>
      </w:r>
    </w:p>
    <w:p w14:paraId="383A61F0">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乱本网站及乙方其他客户的网站； </w:t>
      </w:r>
    </w:p>
    <w:p w14:paraId="1BFB9043">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（10）甲方使用GoLink加速器网站的服务应符合本服务条款；如甲方违反上述保证，乙方除有权根 </w:t>
      </w:r>
    </w:p>
    <w:p w14:paraId="41EA1FD7">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据相关服务条款采取删除信息、中止服务、终止服务的措施，并有权冻结或注销甲方账户部分或 </w:t>
      </w:r>
    </w:p>
    <w:p w14:paraId="26CDF5AD">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全部功能。 </w:t>
      </w:r>
    </w:p>
    <w:p w14:paraId="3ADD732E">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2、在合同期间，甲方应按约定期限交纳服务费用，逾期未交纳本合同约定费用，乙方有权要求 </w:t>
      </w:r>
    </w:p>
    <w:p w14:paraId="1A1D4492">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补交费用并可以要求甲方按照所欠费用每逾期一日向乙方支付逾期费用 3%的违约金。甲方如 </w:t>
      </w:r>
    </w:p>
    <w:p w14:paraId="09F60F8C">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超过收费约定期限 15 日仍未交纳本合同约定费用和违约金，乙方可以单方面终止本合同，并 </w:t>
      </w:r>
    </w:p>
    <w:p w14:paraId="16443C1D">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可以依法追缴欠费和违约金。 </w:t>
      </w:r>
    </w:p>
    <w:p w14:paraId="45B09A71">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3、甲方保证从乙方所提取的 IP 资源全部用于本公司自己的项目，不得将乙方 IP 资源通过直 </w:t>
      </w:r>
    </w:p>
    <w:p w14:paraId="1BFBE60B">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接或者间接转卖给第三方公司或者个人，如甲方违反规定，乙方有权终止合同，并不予退回所支 </w:t>
      </w:r>
    </w:p>
    <w:p w14:paraId="0AEB8E81">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付款项，并要求甲方进行赔偿对乙方所造成的损失。 </w:t>
      </w:r>
    </w:p>
    <w:p w14:paraId="1C35455B">
      <w:pPr>
        <w:keepNext w:val="0"/>
        <w:keepLines w:val="0"/>
        <w:widowControl/>
        <w:suppressLineNumbers w:val="0"/>
        <w:jc w:val="left"/>
      </w:pPr>
      <w:r>
        <w:rPr>
          <w:rFonts w:hint="eastAsia" w:ascii="微软雅黑" w:hAnsi="微软雅黑" w:eastAsia="微软雅黑" w:cs="微软雅黑"/>
          <w:b/>
          <w:bCs/>
          <w:color w:val="000000"/>
          <w:kern w:val="0"/>
          <w:sz w:val="19"/>
          <w:szCs w:val="19"/>
          <w:lang w:val="en-US" w:eastAsia="zh-CN" w:bidi="ar"/>
        </w:rPr>
        <w:t xml:space="preserve">第六条 合同终止 </w:t>
      </w:r>
    </w:p>
    <w:p w14:paraId="0D6730FC">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1、因本合同一方经营情况发生重大困难、濒临破产进入法定整顿期或者被清算，由双方协商解 </w:t>
      </w:r>
    </w:p>
    <w:p w14:paraId="007C92C4">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除本合同，如发生该情形，结算事宜届时双方协商另行约定。 </w:t>
      </w:r>
    </w:p>
    <w:p w14:paraId="5574FEFD">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2、订立本合同所依据的相关法律、行政法规、规章发生变化，或者订立本合同所依据的客观情 </w:t>
      </w:r>
    </w:p>
    <w:p w14:paraId="177890AD">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况发生重大变化，致使本合同无法履行的，经甲乙双方协商一致，可以变更或者终止本合同的履 </w:t>
      </w:r>
    </w:p>
    <w:p w14:paraId="43CF0162">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行。 </w:t>
      </w:r>
    </w:p>
    <w:p w14:paraId="683F053A">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3、协议期间，甲方有权因法律法规政策变化等第三方原因暂停或提前终止本协议，但应提前 15 </w:t>
      </w:r>
    </w:p>
    <w:p w14:paraId="1B7A99CC">
      <w:pPr>
        <w:keepNext w:val="0"/>
        <w:keepLines w:val="0"/>
        <w:widowControl/>
        <w:suppressLineNumbers w:val="0"/>
        <w:jc w:val="left"/>
        <w:rPr>
          <w:rFonts w:ascii="微软雅黑" w:hAnsi="微软雅黑" w:eastAsia="微软雅黑" w:cs="微软雅黑"/>
          <w:color w:val="000000"/>
          <w:kern w:val="0"/>
          <w:sz w:val="19"/>
          <w:szCs w:val="19"/>
          <w:lang w:val="en-US" w:eastAsia="zh-CN" w:bidi="ar"/>
        </w:rPr>
      </w:pPr>
      <w:r>
        <w:rPr>
          <w:rFonts w:hint="eastAsia" w:ascii="微软雅黑" w:hAnsi="微软雅黑" w:eastAsia="微软雅黑" w:cs="微软雅黑"/>
          <w:color w:val="000000"/>
          <w:kern w:val="0"/>
          <w:sz w:val="19"/>
          <w:szCs w:val="19"/>
          <w:lang w:val="en-US" w:eastAsia="zh-CN" w:bidi="ar"/>
        </w:rPr>
        <w:t>天书面通知乙方，并提供经乙方确认的合理书面说明。乙方审定后，确系第三方原因的，则不追</w:t>
      </w:r>
      <w:r>
        <w:rPr>
          <w:rFonts w:ascii="微软雅黑" w:hAnsi="微软雅黑" w:eastAsia="微软雅黑" w:cs="微软雅黑"/>
          <w:color w:val="000000"/>
          <w:kern w:val="0"/>
          <w:sz w:val="19"/>
          <w:szCs w:val="19"/>
          <w:lang w:val="en-US" w:eastAsia="zh-CN" w:bidi="ar"/>
        </w:rPr>
        <w:t>究</w:t>
      </w:r>
    </w:p>
    <w:p w14:paraId="69CA8C6E">
      <w:pPr>
        <w:keepNext w:val="0"/>
        <w:keepLines w:val="0"/>
        <w:widowControl/>
        <w:suppressLineNumbers w:val="0"/>
        <w:jc w:val="left"/>
      </w:pPr>
      <w:r>
        <w:rPr>
          <w:rFonts w:ascii="微软雅黑" w:hAnsi="微软雅黑" w:eastAsia="微软雅黑" w:cs="微软雅黑"/>
          <w:color w:val="000000"/>
          <w:kern w:val="0"/>
          <w:sz w:val="19"/>
          <w:szCs w:val="19"/>
          <w:lang w:val="en-US" w:eastAsia="zh-CN" w:bidi="ar"/>
        </w:rPr>
        <w:t xml:space="preserve">甲方违约责任；但甲方前述行为给乙方造成直接损失的，应予以赔偿。合同暂停或终止后，乙 </w:t>
      </w:r>
    </w:p>
    <w:p w14:paraId="70927C26">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方应依据套餐剩余时间比例，进行部分退款，甲方需按照退款金额进行发票、邮寄费等补偿工作。 </w:t>
      </w:r>
    </w:p>
    <w:p w14:paraId="212DB79D">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具体赔偿或补偿金额，由乙方确定。 </w:t>
      </w:r>
    </w:p>
    <w:p w14:paraId="33801B41">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4、本合同提前终止不影响此前双方因履行本合同而已经享有的权利和或承担的义务，该等权利 </w:t>
      </w:r>
    </w:p>
    <w:p w14:paraId="625A9E40">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和义务包括但不限于： </w:t>
      </w:r>
    </w:p>
    <w:p w14:paraId="3AD768D8">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（1）本合同终止并不影响本合同项下未完成之结算或任何一方之付款义务以及其它在终止之日 </w:t>
      </w:r>
    </w:p>
    <w:p w14:paraId="7847CC53">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前已产生的义务或权利； </w:t>
      </w:r>
    </w:p>
    <w:p w14:paraId="6B1AE4E2">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（2）违约方因其违约行为应承担的违约责任。 </w:t>
      </w:r>
    </w:p>
    <w:p w14:paraId="6409B9B5">
      <w:pPr>
        <w:keepNext w:val="0"/>
        <w:keepLines w:val="0"/>
        <w:widowControl/>
        <w:suppressLineNumbers w:val="0"/>
        <w:jc w:val="left"/>
      </w:pPr>
      <w:r>
        <w:rPr>
          <w:rFonts w:hint="eastAsia" w:ascii="微软雅黑" w:hAnsi="微软雅黑" w:eastAsia="微软雅黑" w:cs="微软雅黑"/>
          <w:b/>
          <w:bCs/>
          <w:color w:val="000000"/>
          <w:kern w:val="0"/>
          <w:sz w:val="19"/>
          <w:szCs w:val="19"/>
          <w:lang w:val="en-US" w:eastAsia="zh-CN" w:bidi="ar"/>
        </w:rPr>
        <w:t xml:space="preserve">第七条 争议的解决 </w:t>
      </w:r>
    </w:p>
    <w:p w14:paraId="55F44A65">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本协议适用中华人民共和国大陆地区法律。如甲乙双方对本协议的签订、履行或解释等发生争议， </w:t>
      </w:r>
    </w:p>
    <w:p w14:paraId="761D1128">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双方应当友好协商解决；协商不成时，由乙方所在地有管辖权的人民法院诉讼管辖。 </w:t>
      </w:r>
    </w:p>
    <w:p w14:paraId="79EFEB6E">
      <w:pPr>
        <w:keepNext w:val="0"/>
        <w:keepLines w:val="0"/>
        <w:widowControl/>
        <w:suppressLineNumbers w:val="0"/>
        <w:jc w:val="left"/>
      </w:pPr>
      <w:r>
        <w:rPr>
          <w:rFonts w:hint="eastAsia" w:ascii="微软雅黑" w:hAnsi="微软雅黑" w:eastAsia="微软雅黑" w:cs="微软雅黑"/>
          <w:b/>
          <w:bCs/>
          <w:color w:val="000000"/>
          <w:kern w:val="0"/>
          <w:sz w:val="19"/>
          <w:szCs w:val="19"/>
          <w:lang w:val="en-US" w:eastAsia="zh-CN" w:bidi="ar"/>
        </w:rPr>
        <w:t xml:space="preserve">第八条 保密条款 </w:t>
      </w:r>
    </w:p>
    <w:p w14:paraId="1E0F0F1C">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一方对在合作过程中知悉的与合作有关或因合作产生的任何商业、技术数据或其他性质的资料 </w:t>
      </w:r>
    </w:p>
    <w:p w14:paraId="1BC74316">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（无论以何种形式披露或载于何种载体）均应严格保密，不得向任何第三方披露，但法律要求必 </w:t>
      </w:r>
    </w:p>
    <w:p w14:paraId="306CACB6">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须披露的除外。违反此条约定给对方造成损失的，应当赔偿其全部损失。 </w:t>
      </w:r>
    </w:p>
    <w:p w14:paraId="083D8DA6">
      <w:pPr>
        <w:keepNext w:val="0"/>
        <w:keepLines w:val="0"/>
        <w:widowControl/>
        <w:suppressLineNumbers w:val="0"/>
        <w:jc w:val="left"/>
      </w:pPr>
      <w:r>
        <w:rPr>
          <w:rFonts w:hint="eastAsia" w:ascii="微软雅黑" w:hAnsi="微软雅黑" w:eastAsia="微软雅黑" w:cs="微软雅黑"/>
          <w:b/>
          <w:bCs/>
          <w:color w:val="000000"/>
          <w:kern w:val="0"/>
          <w:sz w:val="19"/>
          <w:szCs w:val="19"/>
          <w:lang w:val="en-US" w:eastAsia="zh-CN" w:bidi="ar"/>
        </w:rPr>
        <w:t xml:space="preserve">第九条 不可抗力和意外事件 </w:t>
      </w:r>
    </w:p>
    <w:p w14:paraId="7417991F">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GoLink加速器网站可能因为下列不可抗力或意外事件无法正常运行的，乙方不承担损害赔偿责任： </w:t>
      </w:r>
    </w:p>
    <w:p w14:paraId="5DE090CC">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1、本协议所称不可抗力，是指本协议各方由于地震、台风、水灾、火灾、战争、政府或有关机 </w:t>
      </w:r>
    </w:p>
    <w:p w14:paraId="18D4B18C">
      <w:pPr>
        <w:keepNext w:val="0"/>
        <w:keepLines w:val="0"/>
        <w:widowControl/>
        <w:suppressLineNumbers w:val="0"/>
        <w:jc w:val="left"/>
        <w:rPr>
          <w:rFonts w:hint="eastAsia" w:ascii="微软雅黑" w:hAnsi="微软雅黑" w:eastAsia="微软雅黑" w:cs="微软雅黑"/>
          <w:color w:val="000000"/>
          <w:kern w:val="0"/>
          <w:sz w:val="19"/>
          <w:szCs w:val="19"/>
          <w:lang w:val="en-US" w:eastAsia="zh-CN" w:bidi="ar"/>
        </w:rPr>
      </w:pPr>
      <w:r>
        <w:rPr>
          <w:rFonts w:hint="eastAsia" w:ascii="微软雅黑" w:hAnsi="微软雅黑" w:eastAsia="微软雅黑" w:cs="微软雅黑"/>
          <w:color w:val="000000"/>
          <w:kern w:val="0"/>
          <w:sz w:val="19"/>
          <w:szCs w:val="19"/>
          <w:lang w:val="en-US" w:eastAsia="zh-CN" w:bidi="ar"/>
        </w:rPr>
        <w:t>构强制行为以及其它不能预见，并且对其发生和后果不能防止或不能避免且不可克服的客观情况。</w:t>
      </w:r>
    </w:p>
    <w:p w14:paraId="21789EE0">
      <w:pPr>
        <w:keepNext w:val="0"/>
        <w:keepLines w:val="0"/>
        <w:widowControl/>
        <w:suppressLineNumbers w:val="0"/>
        <w:jc w:val="left"/>
      </w:pPr>
      <w:r>
        <w:rPr>
          <w:rFonts w:ascii="微软雅黑" w:hAnsi="微软雅黑" w:eastAsia="微软雅黑" w:cs="微软雅黑"/>
          <w:color w:val="000000"/>
          <w:kern w:val="0"/>
          <w:sz w:val="19"/>
          <w:szCs w:val="19"/>
          <w:lang w:val="en-US" w:eastAsia="zh-CN" w:bidi="ar"/>
        </w:rPr>
        <w:t xml:space="preserve">2、因电力供应故障、通讯网络故障等公共服务因素。 </w:t>
      </w:r>
    </w:p>
    <w:p w14:paraId="59BDF9D4">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3、因不可抗力导致甲乙双方或一方不能履行或不能完全履行本协议项下有关义务时，双方相互 </w:t>
      </w:r>
    </w:p>
    <w:p w14:paraId="27BF0765">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不承担违约责任，但应尽快书面通知对方，采取一切必要措施减少损失，并协商适当延长合同的 </w:t>
      </w:r>
    </w:p>
    <w:p w14:paraId="67748A80">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期限。 </w:t>
      </w:r>
    </w:p>
    <w:p w14:paraId="16E7E21B">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4、因不可抗力导致不能实现本协议目的的，协议任何一方有权解除本协议，但应提前 10 个工 </w:t>
      </w:r>
    </w:p>
    <w:p w14:paraId="74FF9646">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作日以书面形式通知协议另一方，并提供有关部门的证明。 </w:t>
      </w:r>
    </w:p>
    <w:p w14:paraId="0FC8F16D">
      <w:pPr>
        <w:keepNext w:val="0"/>
        <w:keepLines w:val="0"/>
        <w:widowControl/>
        <w:suppressLineNumbers w:val="0"/>
        <w:jc w:val="left"/>
      </w:pPr>
      <w:r>
        <w:rPr>
          <w:rFonts w:hint="eastAsia" w:ascii="微软雅黑" w:hAnsi="微软雅黑" w:eastAsia="微软雅黑" w:cs="微软雅黑"/>
          <w:b/>
          <w:bCs/>
          <w:color w:val="000000"/>
          <w:kern w:val="0"/>
          <w:sz w:val="19"/>
          <w:szCs w:val="19"/>
          <w:lang w:val="en-US" w:eastAsia="zh-CN" w:bidi="ar"/>
        </w:rPr>
        <w:t xml:space="preserve">第十条 其他 </w:t>
      </w:r>
    </w:p>
    <w:p w14:paraId="54B264E5">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1、本协议于双方签字盖章后生效，合同有效期为 壹 年，自合同生效之日起。到期后是否续签， </w:t>
      </w:r>
    </w:p>
    <w:p w14:paraId="52BAD9F2">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双方另行商定。协议壹式贰份，双方各执壹份，具同等法律效力。 </w:t>
      </w:r>
    </w:p>
    <w:p w14:paraId="278F093F">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2、任何条款的修改均需甲乙双方协商一致，并以书面补充协议形式确认后方可有效。未经对方 </w:t>
      </w:r>
    </w:p>
    <w:p w14:paraId="035C4917">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同意，任何一方不得擅自修改本合同中的任何条款，否则被修改的条款无效。协议未尽事宜或对 </w:t>
      </w:r>
    </w:p>
    <w:p w14:paraId="069CD595">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本合同条款的修改，经双方协商一致签订的补充协议视为本合同的部分内容，与本合同具有同等 </w:t>
      </w:r>
    </w:p>
    <w:p w14:paraId="4DADB851">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法律效力，本合同与补充协议约定内容不一致的，以补充协议内容为准。 </w:t>
      </w:r>
    </w:p>
    <w:p w14:paraId="0549D52C">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3、如本协议的任何条款被视作无效或无法执行，则上述条款可被分割，不影响本协议其他条款 </w:t>
      </w:r>
    </w:p>
    <w:p w14:paraId="0ABB5EC9">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的法律效力,本协议为双方对本协议之约定事项及其他有关事宜的完整协议，除本协议规定的事 </w:t>
      </w:r>
    </w:p>
    <w:p w14:paraId="49814F74">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项之外，未赋予协议各方其他权利。 </w:t>
      </w:r>
    </w:p>
    <w:p w14:paraId="5C4622B1">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4、甲乙双方都清楚并愿意严格遵守反商业贿赂、反不正当竞争的相关法律法规规定，双方均不 </w:t>
      </w:r>
    </w:p>
    <w:p w14:paraId="57C8DFBD">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得向对方或对方经办人或其他相关人员索要、收受、提供、给予合同约定外的任何利益，不违反 </w:t>
      </w:r>
    </w:p>
    <w:p w14:paraId="051FBC44">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法律规定且经双方合同明示并如实入账的折扣、佣金、附赠除外，否则应承担相应的责任。 </w:t>
      </w:r>
    </w:p>
    <w:p w14:paraId="1FD312CB">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 xml:space="preserve">5、因履行本合同的往来函件及司法文书送达地址为本合同首页地址，如一方变更应提前 15 日 </w:t>
      </w:r>
    </w:p>
    <w:p w14:paraId="3BEE2E22">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书面告知另一方，未告知的，自一方按合同约定地址邮寄送达之日起 7 日内视为送达完成，相</w:t>
      </w:r>
    </w:p>
    <w:p w14:paraId="6DE76C87">
      <w:pPr>
        <w:keepNext w:val="0"/>
        <w:keepLines w:val="0"/>
        <w:widowControl/>
        <w:suppressLineNumbers w:val="0"/>
        <w:jc w:val="left"/>
      </w:pPr>
      <w:r>
        <w:rPr>
          <w:rFonts w:ascii="微软雅黑" w:hAnsi="微软雅黑" w:eastAsia="微软雅黑" w:cs="微软雅黑"/>
          <w:color w:val="000000"/>
          <w:kern w:val="0"/>
          <w:sz w:val="19"/>
          <w:szCs w:val="19"/>
          <w:lang w:val="en-US" w:eastAsia="zh-CN" w:bidi="ar"/>
        </w:rPr>
        <w:t xml:space="preserve">应责任由未通知方承担。双方法定代表人人之间的手机信息、微信、电子邮箱、QQ 等，可作 </w:t>
      </w:r>
    </w:p>
    <w:p w14:paraId="4904172B">
      <w:pPr>
        <w:keepNext w:val="0"/>
        <w:keepLines w:val="0"/>
        <w:widowControl/>
        <w:suppressLineNumbers w:val="0"/>
        <w:jc w:val="left"/>
      </w:pPr>
      <w:r>
        <w:rPr>
          <w:rFonts w:hint="eastAsia" w:ascii="微软雅黑" w:hAnsi="微软雅黑" w:eastAsia="微软雅黑" w:cs="微软雅黑"/>
          <w:color w:val="000000"/>
          <w:kern w:val="0"/>
          <w:sz w:val="19"/>
          <w:szCs w:val="19"/>
          <w:lang w:val="en-US" w:eastAsia="zh-CN" w:bidi="ar"/>
        </w:rPr>
        <w:t>为有效的通知和送达方式。</w:t>
      </w:r>
    </w:p>
    <w:p w14:paraId="04B684AB">
      <w:pPr>
        <w:keepNext w:val="0"/>
        <w:keepLines w:val="0"/>
        <w:widowControl/>
        <w:suppressLineNumbers w:val="0"/>
        <w:jc w:val="left"/>
        <w:rPr>
          <w:rFonts w:ascii="微软雅黑" w:hAnsi="微软雅黑" w:eastAsia="微软雅黑" w:cs="微软雅黑"/>
          <w:b/>
          <w:bCs/>
          <w:color w:val="000000"/>
          <w:kern w:val="0"/>
          <w:sz w:val="19"/>
          <w:szCs w:val="19"/>
          <w:lang w:val="en-US" w:eastAsia="zh-CN" w:bidi="ar"/>
        </w:rPr>
      </w:pPr>
    </w:p>
    <w:p w14:paraId="3AC9129A">
      <w:pPr>
        <w:keepNext w:val="0"/>
        <w:keepLines w:val="0"/>
        <w:widowControl/>
        <w:suppressLineNumbers w:val="0"/>
        <w:jc w:val="left"/>
        <w:rPr>
          <w:rFonts w:ascii="微软雅黑" w:hAnsi="微软雅黑" w:eastAsia="微软雅黑" w:cs="微软雅黑"/>
          <w:b/>
          <w:bCs/>
          <w:color w:val="000000"/>
          <w:kern w:val="0"/>
          <w:sz w:val="19"/>
          <w:szCs w:val="19"/>
          <w:lang w:val="en-US" w:eastAsia="zh-CN" w:bidi="ar"/>
        </w:rPr>
      </w:pPr>
    </w:p>
    <w:p w14:paraId="24C9C567">
      <w:pPr>
        <w:keepNext w:val="0"/>
        <w:keepLines w:val="0"/>
        <w:widowControl/>
        <w:suppressLineNumbers w:val="0"/>
        <w:jc w:val="left"/>
        <w:rPr>
          <w:rFonts w:ascii="微软雅黑" w:hAnsi="微软雅黑" w:eastAsia="微软雅黑" w:cs="微软雅黑"/>
          <w:b/>
          <w:bCs/>
          <w:color w:val="000000"/>
          <w:kern w:val="0"/>
          <w:sz w:val="19"/>
          <w:szCs w:val="19"/>
          <w:lang w:val="en-US" w:eastAsia="zh-CN" w:bidi="ar"/>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720CB2EB">
      <w:pPr>
        <w:keepNext w:val="0"/>
        <w:keepLines w:val="0"/>
        <w:widowControl/>
        <w:suppressLineNumbers w:val="0"/>
        <w:jc w:val="left"/>
        <w:rPr>
          <w:rFonts w:ascii="微软雅黑" w:hAnsi="微软雅黑" w:eastAsia="微软雅黑" w:cs="微软雅黑"/>
          <w:b/>
          <w:bCs/>
          <w:color w:val="000000"/>
          <w:kern w:val="0"/>
          <w:sz w:val="19"/>
          <w:szCs w:val="19"/>
          <w:lang w:val="en-US" w:eastAsia="zh-CN" w:bidi="ar"/>
        </w:rPr>
      </w:pPr>
      <w:r>
        <w:rPr>
          <w:rFonts w:ascii="微软雅黑" w:hAnsi="微软雅黑" w:eastAsia="微软雅黑" w:cs="微软雅黑"/>
          <w:b/>
          <w:bCs/>
          <w:color w:val="000000"/>
          <w:kern w:val="0"/>
          <w:sz w:val="19"/>
          <w:szCs w:val="19"/>
          <w:lang w:val="en-US" w:eastAsia="zh-CN" w:bidi="ar"/>
        </w:rPr>
        <w:t xml:space="preserve">甲方： </w:t>
      </w:r>
    </w:p>
    <w:p w14:paraId="50F13738">
      <w:pPr>
        <w:keepNext w:val="0"/>
        <w:keepLines w:val="0"/>
        <w:widowControl/>
        <w:suppressLineNumbers w:val="0"/>
        <w:jc w:val="left"/>
        <w:rPr>
          <w:rFonts w:hint="eastAsia" w:ascii="微软雅黑" w:hAnsi="微软雅黑" w:eastAsia="微软雅黑" w:cs="微软雅黑"/>
          <w:b w:val="0"/>
          <w:bCs w:val="0"/>
          <w:color w:val="000000"/>
          <w:kern w:val="0"/>
          <w:sz w:val="19"/>
          <w:szCs w:val="19"/>
          <w:lang w:val="en-US" w:eastAsia="zh-CN" w:bidi="ar"/>
        </w:rPr>
      </w:pPr>
      <w:r>
        <w:rPr>
          <w:rFonts w:hint="eastAsia" w:ascii="微软雅黑" w:hAnsi="微软雅黑" w:eastAsia="微软雅黑" w:cs="微软雅黑"/>
          <w:b w:val="0"/>
          <w:bCs w:val="0"/>
          <w:color w:val="000000"/>
          <w:kern w:val="0"/>
          <w:sz w:val="19"/>
          <w:szCs w:val="19"/>
          <w:lang w:val="en-US" w:eastAsia="zh-CN" w:bidi="ar"/>
        </w:rPr>
        <w:t>盖章：</w:t>
      </w:r>
    </w:p>
    <w:p w14:paraId="0C8C1788">
      <w:pPr>
        <w:keepNext w:val="0"/>
        <w:keepLines w:val="0"/>
        <w:widowControl/>
        <w:suppressLineNumbers w:val="0"/>
        <w:jc w:val="left"/>
        <w:rPr>
          <w:rFonts w:hint="eastAsia" w:ascii="微软雅黑" w:hAnsi="微软雅黑" w:eastAsia="微软雅黑" w:cs="微软雅黑"/>
          <w:b w:val="0"/>
          <w:bCs w:val="0"/>
          <w:color w:val="000000"/>
          <w:kern w:val="0"/>
          <w:sz w:val="19"/>
          <w:szCs w:val="19"/>
          <w:lang w:val="en-US" w:eastAsia="zh-CN" w:bidi="ar"/>
        </w:rPr>
      </w:pPr>
      <w:r>
        <w:rPr>
          <w:rFonts w:hint="eastAsia" w:ascii="微软雅黑" w:hAnsi="微软雅黑" w:eastAsia="微软雅黑" w:cs="微软雅黑"/>
          <w:b w:val="0"/>
          <w:bCs w:val="0"/>
          <w:color w:val="000000"/>
          <w:kern w:val="0"/>
          <w:sz w:val="19"/>
          <w:szCs w:val="19"/>
          <w:lang w:val="en-US" w:eastAsia="zh-CN" w:bidi="ar"/>
        </w:rPr>
        <w:t>授权代表（签字）：</w:t>
      </w:r>
    </w:p>
    <w:p w14:paraId="5047AE08">
      <w:pPr>
        <w:keepNext w:val="0"/>
        <w:keepLines w:val="0"/>
        <w:widowControl/>
        <w:suppressLineNumbers w:val="0"/>
        <w:ind w:firstLine="380" w:firstLineChars="200"/>
        <w:jc w:val="left"/>
        <w:rPr>
          <w:rFonts w:hint="eastAsia" w:ascii="微软雅黑" w:hAnsi="微软雅黑" w:eastAsia="微软雅黑" w:cs="微软雅黑"/>
          <w:b w:val="0"/>
          <w:bCs w:val="0"/>
          <w:color w:val="000000"/>
          <w:kern w:val="0"/>
          <w:sz w:val="19"/>
          <w:szCs w:val="19"/>
          <w:lang w:val="en-US" w:eastAsia="zh-CN" w:bidi="ar"/>
        </w:rPr>
      </w:pPr>
      <w:r>
        <w:rPr>
          <w:rFonts w:hint="eastAsia" w:ascii="微软雅黑" w:hAnsi="微软雅黑" w:eastAsia="微软雅黑" w:cs="微软雅黑"/>
          <w:b w:val="0"/>
          <w:bCs w:val="0"/>
          <w:color w:val="000000"/>
          <w:kern w:val="0"/>
          <w:sz w:val="19"/>
          <w:szCs w:val="19"/>
          <w:lang w:val="en-US" w:eastAsia="zh-CN" w:bidi="ar"/>
        </w:rPr>
        <w:t>年  月  日</w:t>
      </w:r>
    </w:p>
    <w:p w14:paraId="41115EC3">
      <w:pPr>
        <w:keepNext w:val="0"/>
        <w:keepLines w:val="0"/>
        <w:widowControl/>
        <w:suppressLineNumbers w:val="0"/>
        <w:jc w:val="left"/>
        <w:rPr>
          <w:rFonts w:ascii="微软雅黑" w:hAnsi="微软雅黑" w:eastAsia="微软雅黑" w:cs="微软雅黑"/>
          <w:b/>
          <w:bCs/>
          <w:color w:val="000000"/>
          <w:kern w:val="0"/>
          <w:sz w:val="19"/>
          <w:szCs w:val="19"/>
          <w:lang w:val="en-US" w:eastAsia="zh-CN" w:bidi="ar"/>
        </w:rPr>
      </w:pPr>
      <w:r>
        <w:rPr>
          <w:rFonts w:hint="eastAsia" w:ascii="微软雅黑" w:hAnsi="微软雅黑" w:eastAsia="微软雅黑" w:cs="微软雅黑"/>
          <w:b/>
          <w:bCs/>
          <w:color w:val="000000"/>
          <w:kern w:val="0"/>
          <w:sz w:val="19"/>
          <w:szCs w:val="19"/>
          <w:lang w:val="en-US" w:eastAsia="zh-CN" w:bidi="ar"/>
        </w:rPr>
        <w:t>乙方</w:t>
      </w:r>
      <w:r>
        <w:rPr>
          <w:rFonts w:ascii="微软雅黑" w:hAnsi="微软雅黑" w:eastAsia="微软雅黑" w:cs="微软雅黑"/>
          <w:b/>
          <w:bCs/>
          <w:color w:val="000000"/>
          <w:kern w:val="0"/>
          <w:sz w:val="19"/>
          <w:szCs w:val="19"/>
          <w:lang w:val="en-US" w:eastAsia="zh-CN" w:bidi="ar"/>
        </w:rPr>
        <w:t>：</w:t>
      </w:r>
      <w:r>
        <w:rPr>
          <w:rFonts w:hint="eastAsia" w:ascii="微软雅黑" w:hAnsi="微软雅黑" w:eastAsia="微软雅黑" w:cs="微软雅黑"/>
          <w:b/>
          <w:bCs/>
          <w:color w:val="000000"/>
          <w:kern w:val="0"/>
          <w:sz w:val="19"/>
          <w:szCs w:val="19"/>
          <w:lang w:val="en-US" w:eastAsia="zh-CN" w:bidi="ar"/>
        </w:rPr>
        <w:t xml:space="preserve">南京偲言睿网络科技有限公司 </w:t>
      </w:r>
    </w:p>
    <w:p w14:paraId="022EDCAC">
      <w:pPr>
        <w:keepNext w:val="0"/>
        <w:keepLines w:val="0"/>
        <w:widowControl/>
        <w:suppressLineNumbers w:val="0"/>
        <w:jc w:val="left"/>
        <w:rPr>
          <w:rFonts w:hint="eastAsia" w:ascii="微软雅黑" w:hAnsi="微软雅黑" w:eastAsia="微软雅黑" w:cs="微软雅黑"/>
          <w:b w:val="0"/>
          <w:bCs w:val="0"/>
          <w:color w:val="000000"/>
          <w:kern w:val="0"/>
          <w:sz w:val="19"/>
          <w:szCs w:val="19"/>
          <w:lang w:val="en-US" w:eastAsia="zh-CN" w:bidi="ar"/>
        </w:rPr>
      </w:pPr>
      <w:r>
        <w:rPr>
          <w:rFonts w:hint="eastAsia" w:ascii="微软雅黑" w:hAnsi="微软雅黑" w:eastAsia="微软雅黑" w:cs="微软雅黑"/>
          <w:b w:val="0"/>
          <w:bCs w:val="0"/>
          <w:color w:val="000000"/>
          <w:kern w:val="0"/>
          <w:sz w:val="19"/>
          <w:szCs w:val="19"/>
          <w:lang w:val="en-US" w:eastAsia="zh-CN" w:bidi="ar"/>
        </w:rPr>
        <w:t>盖章：</w:t>
      </w:r>
    </w:p>
    <w:p w14:paraId="47F66655">
      <w:pPr>
        <w:keepNext w:val="0"/>
        <w:keepLines w:val="0"/>
        <w:widowControl/>
        <w:suppressLineNumbers w:val="0"/>
        <w:jc w:val="left"/>
        <w:rPr>
          <w:rFonts w:hint="eastAsia" w:ascii="微软雅黑" w:hAnsi="微软雅黑" w:eastAsia="微软雅黑" w:cs="微软雅黑"/>
          <w:b w:val="0"/>
          <w:bCs w:val="0"/>
          <w:color w:val="000000"/>
          <w:kern w:val="0"/>
          <w:sz w:val="19"/>
          <w:szCs w:val="19"/>
          <w:lang w:val="en-US" w:eastAsia="zh-CN" w:bidi="ar"/>
        </w:rPr>
      </w:pPr>
      <w:r>
        <w:rPr>
          <w:rFonts w:hint="eastAsia" w:ascii="微软雅黑" w:hAnsi="微软雅黑" w:eastAsia="微软雅黑" w:cs="微软雅黑"/>
          <w:b w:val="0"/>
          <w:bCs w:val="0"/>
          <w:color w:val="000000"/>
          <w:kern w:val="0"/>
          <w:sz w:val="19"/>
          <w:szCs w:val="19"/>
          <w:lang w:val="en-US" w:eastAsia="zh-CN" w:bidi="ar"/>
        </w:rPr>
        <w:t>授权代表（签字）：</w:t>
      </w:r>
    </w:p>
    <w:p w14:paraId="5CA3FB5D">
      <w:pPr>
        <w:keepNext w:val="0"/>
        <w:keepLines w:val="0"/>
        <w:widowControl/>
        <w:suppressLineNumbers w:val="0"/>
        <w:ind w:firstLine="380" w:firstLineChars="200"/>
        <w:jc w:val="left"/>
        <w:rPr>
          <w:rFonts w:hint="default" w:ascii="微软雅黑" w:hAnsi="微软雅黑" w:eastAsia="微软雅黑" w:cs="微软雅黑"/>
          <w:b w:val="0"/>
          <w:bCs w:val="0"/>
          <w:color w:val="000000"/>
          <w:kern w:val="0"/>
          <w:sz w:val="19"/>
          <w:szCs w:val="19"/>
          <w:lang w:val="en-US" w:eastAsia="zh-CN" w:bidi="ar"/>
        </w:rPr>
      </w:pPr>
      <w:r>
        <w:rPr>
          <w:rFonts w:hint="eastAsia" w:ascii="微软雅黑" w:hAnsi="微软雅黑" w:eastAsia="微软雅黑" w:cs="微软雅黑"/>
          <w:b w:val="0"/>
          <w:bCs w:val="0"/>
          <w:color w:val="000000"/>
          <w:kern w:val="0"/>
          <w:sz w:val="19"/>
          <w:szCs w:val="19"/>
          <w:lang w:val="en-US" w:eastAsia="zh-CN" w:bidi="ar"/>
        </w:rPr>
        <w:t>年  月  日</w:t>
      </w:r>
    </w:p>
    <w:p w14:paraId="0FFE999C">
      <w:pPr>
        <w:keepNext w:val="0"/>
        <w:keepLines w:val="0"/>
        <w:widowControl/>
        <w:suppressLineNumbers w:val="0"/>
        <w:jc w:val="left"/>
        <w:rPr>
          <w:rFonts w:hint="default" w:ascii="微软雅黑" w:hAnsi="微软雅黑" w:eastAsia="微软雅黑" w:cs="微软雅黑"/>
          <w:b w:val="0"/>
          <w:bCs w:val="0"/>
          <w:color w:val="000000"/>
          <w:kern w:val="0"/>
          <w:sz w:val="19"/>
          <w:szCs w:val="19"/>
          <w:lang w:val="en-US" w:eastAsia="zh-CN" w:bidi="ar"/>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14:paraId="6580E0B3">
      <w:pPr>
        <w:keepNext w:val="0"/>
        <w:keepLines w:val="0"/>
        <w:widowControl/>
        <w:suppressLineNumbers w:val="0"/>
        <w:jc w:val="left"/>
        <w:rPr>
          <w:rFonts w:hint="default" w:ascii="微软雅黑" w:hAnsi="微软雅黑" w:eastAsia="微软雅黑" w:cs="微软雅黑"/>
          <w:b w:val="0"/>
          <w:bCs w:val="0"/>
          <w:color w:val="000000"/>
          <w:kern w:val="0"/>
          <w:sz w:val="19"/>
          <w:szCs w:val="19"/>
          <w:lang w:val="en-US" w:eastAsia="zh-CN" w:bidi="ar"/>
        </w:rPr>
      </w:pPr>
    </w:p>
    <w:p w14:paraId="2DBB819E">
      <w:pPr>
        <w:keepNext w:val="0"/>
        <w:keepLines w:val="0"/>
        <w:widowControl/>
        <w:suppressLineNumbers w:val="0"/>
        <w:jc w:val="left"/>
        <w:rPr>
          <w:rFonts w:hint="eastAsia" w:ascii="微软雅黑" w:hAnsi="微软雅黑" w:eastAsia="微软雅黑" w:cs="微软雅黑"/>
          <w:color w:val="000000"/>
          <w:kern w:val="0"/>
          <w:sz w:val="19"/>
          <w:szCs w:val="19"/>
          <w:lang w:val="en-US" w:eastAsia="zh-CN" w:bidi="ar"/>
        </w:rPr>
      </w:pPr>
    </w:p>
    <w:p w14:paraId="228F29D9">
      <w:pPr>
        <w:keepNext w:val="0"/>
        <w:keepLines w:val="0"/>
        <w:widowControl/>
        <w:suppressLineNumbers w:val="0"/>
        <w:jc w:val="left"/>
      </w:pPr>
    </w:p>
    <w:p w14:paraId="21DC8913">
      <w:pPr>
        <w:keepNext w:val="0"/>
        <w:keepLines w:val="0"/>
        <w:widowControl/>
        <w:suppressLineNumbers w:val="0"/>
        <w:jc w:val="left"/>
      </w:pPr>
    </w:p>
    <w:p w14:paraId="1EE7A496">
      <w:pPr>
        <w:keepNext w:val="0"/>
        <w:keepLines w:val="0"/>
        <w:widowControl/>
        <w:suppressLineNumbers w:val="0"/>
        <w:jc w:val="left"/>
        <w:rPr>
          <w:rFonts w:hint="eastAsia" w:ascii="微软雅黑" w:hAnsi="微软雅黑" w:eastAsia="微软雅黑" w:cs="微软雅黑"/>
          <w:color w:val="000000"/>
          <w:kern w:val="0"/>
          <w:sz w:val="19"/>
          <w:szCs w:val="19"/>
          <w:lang w:val="en-US" w:eastAsia="zh-CN" w:bidi="ar"/>
        </w:rPr>
      </w:pPr>
    </w:p>
    <w:p w14:paraId="67E37666"/>
    <w:sectPr>
      <w:type w:val="continuous"/>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汉仪雅酷黑 75W">
    <w:altName w:val="黑体"/>
    <w:panose1 w:val="020B0804020202020204"/>
    <w:charset w:val="86"/>
    <w:family w:val="auto"/>
    <w:pitch w:val="default"/>
    <w:sig w:usb0="00000000" w:usb1="00000000" w:usb2="00000016" w:usb3="00000000" w:csb0="2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EF390">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D4F182">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3D4F182">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bottomMargin">
                <wp:align>top</wp:align>
              </wp:positionV>
              <wp:extent cx="1353820" cy="298450"/>
              <wp:effectExtent l="0" t="0" r="0" b="0"/>
              <wp:wrapNone/>
              <wp:docPr id="6" name="文本框 6"/>
              <wp:cNvGraphicFramePr/>
              <a:graphic xmlns:a="http://schemas.openxmlformats.org/drawingml/2006/main">
                <a:graphicData uri="http://schemas.microsoft.com/office/word/2010/wordprocessingShape">
                  <wps:wsp>
                    <wps:cNvSpPr txBox="1"/>
                    <wps:spPr>
                      <a:xfrm>
                        <a:off x="1168400" y="9895840"/>
                        <a:ext cx="1353820"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685250">
                          <w:pPr>
                            <w:rPr>
                              <w:rFonts w:hint="default" w:ascii="汉仪雅酷黑 75W" w:hAnsi="汉仪雅酷黑 75W" w:eastAsia="汉仪雅酷黑 75W" w:cs="汉仪雅酷黑 75W"/>
                              <w:color w:val="808080" w:themeColor="text1" w:themeTint="80"/>
                              <w:sz w:val="22"/>
                              <w:szCs w:val="28"/>
                              <w:lang w:val="en-US" w:eastAsia="zh-CN"/>
                              <w14:textFill>
                                <w14:solidFill>
                                  <w14:schemeClr w14:val="tx1">
                                    <w14:lumMod w14:val="50000"/>
                                    <w14:lumOff w14:val="50000"/>
                                  </w14:schemeClr>
                                </w14:solidFill>
                              </w14:textFill>
                            </w:rPr>
                          </w:pPr>
                          <w:r>
                            <w:rPr>
                              <w:rFonts w:hint="eastAsia" w:ascii="汉仪雅酷黑 75W" w:hAnsi="汉仪雅酷黑 75W" w:eastAsia="汉仪雅酷黑 75W" w:cs="汉仪雅酷黑 75W"/>
                              <w:color w:val="808080" w:themeColor="text1" w:themeTint="80"/>
                              <w:sz w:val="22"/>
                              <w:szCs w:val="28"/>
                              <w:lang w:val="en-US" w:eastAsia="zh-CN"/>
                              <w14:textFill>
                                <w14:solidFill>
                                  <w14:schemeClr w14:val="tx1">
                                    <w14:lumMod w14:val="50000"/>
                                    <w14:lumOff w14:val="50000"/>
                                  </w14:schemeClr>
                                </w14:solidFill>
                              </w14:textFill>
                            </w:rPr>
                            <w:t>GoLink加速器http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pt;margin-top:769.9pt;height:23.5pt;width:106.6pt;mso-position-horizontal-relative:page;mso-position-vertical-relative:page;z-index:251661312;mso-width-relative:page;mso-height-relative:page;" filled="f" stroked="f" coordsize="21600,21600" o:gfxdata="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ULpRvWAAAABAEAAA8AAAAAAAAAAQAgAAAAIgAA&#10;AGRycy9kb3ducmV2LnhtbFBLAQIUABQAAAAIAIdO4kC/V4kCQwIAAHIEAAAOAAAAAAAAAAEAIAAA&#10;ACUBAABkcnMvZTJvRG9jLnhtbFBLBQYAAAAABgAGAFkBAADaBQAAAAA=&#10;">
              <v:fill on="f" focussize="0,0"/>
              <v:stroke on="f" weight="0.5pt"/>
              <v:imagedata o:title=""/>
              <o:lock v:ext="edit" aspectratio="f"/>
              <v:textbox>
                <w:txbxContent>
                  <w:p w14:paraId="05685250">
                    <w:pPr>
                      <w:rPr>
                        <w:rFonts w:hint="default" w:ascii="汉仪雅酷黑 75W" w:hAnsi="汉仪雅酷黑 75W" w:eastAsia="汉仪雅酷黑 75W" w:cs="汉仪雅酷黑 75W"/>
                        <w:color w:val="808080" w:themeColor="text1" w:themeTint="80"/>
                        <w:sz w:val="22"/>
                        <w:szCs w:val="28"/>
                        <w:lang w:val="en-US" w:eastAsia="zh-CN"/>
                        <w14:textFill>
                          <w14:solidFill>
                            <w14:schemeClr w14:val="tx1">
                              <w14:lumMod w14:val="50000"/>
                              <w14:lumOff w14:val="50000"/>
                            </w14:schemeClr>
                          </w14:solidFill>
                        </w14:textFill>
                      </w:rPr>
                    </w:pPr>
                    <w:r>
                      <w:rPr>
                        <w:rFonts w:hint="eastAsia" w:ascii="汉仪雅酷黑 75W" w:hAnsi="汉仪雅酷黑 75W" w:eastAsia="汉仪雅酷黑 75W" w:cs="汉仪雅酷黑 75W"/>
                        <w:color w:val="808080" w:themeColor="text1" w:themeTint="80"/>
                        <w:sz w:val="22"/>
                        <w:szCs w:val="28"/>
                        <w:lang w:val="en-US" w:eastAsia="zh-CN"/>
                        <w14:textFill>
                          <w14:solidFill>
                            <w14:schemeClr w14:val="tx1">
                              <w14:lumMod w14:val="50000"/>
                              <w14:lumOff w14:val="50000"/>
                            </w14:schemeClr>
                          </w14:solidFill>
                        </w14:textFill>
                      </w:rPr>
                      <w:t>GoLink加速器http</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top</wp:align>
              </wp:positionV>
              <wp:extent cx="5313045" cy="0"/>
              <wp:effectExtent l="0" t="0" r="0" b="0"/>
              <wp:wrapNone/>
              <wp:docPr id="7" name="直接连接符 7"/>
              <wp:cNvGraphicFramePr/>
              <a:graphic xmlns:a="http://schemas.openxmlformats.org/drawingml/2006/main">
                <a:graphicData uri="http://schemas.microsoft.com/office/word/2010/wordprocessingShape">
                  <wps:wsp>
                    <wps:cNvCnPr/>
                    <wps:spPr>
                      <a:xfrm>
                        <a:off x="1139190" y="9765665"/>
                        <a:ext cx="53130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90pt;margin-top:769.9pt;height:0pt;width:418.35pt;mso-position-horizontal-relative:page;mso-position-vertical-relative:page;z-index:251660288;mso-width-relative:margin;mso-height-relative:page;mso-width-percent:1000;" filled="f" stroked="t" coordsize="21600,21600" o:gfxdata="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uP&#10;IZzPAAAAAgEAAA8AAAAAAAAAAQAgAAAAIgAAAGRycy9kb3ducmV2LnhtbFBLAQIUABQAAAAIAIdO&#10;4kBcSNNA8wEAAL4DAAAOAAAAAAAAAAEAIAAAAB4BAABkcnMvZTJvRG9jLnhtbFBLBQYAAAAABgAG&#10;AFkBAACDBQAAAAA=&#10;">
              <v:fill on="f" focussize="0,0"/>
              <v:stroke weight="1pt" color="#000000 [3213]" miterlimit="8" joinstyle="miter"/>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B270D">
    <w:pPr>
      <w:pStyle w:val="3"/>
    </w:pPr>
    <w:r>
      <w:rPr>
        <w:sz w:val="18"/>
      </w:rPr>
      <mc:AlternateContent>
        <mc:Choice Requires="wpg">
          <w:drawing>
            <wp:anchor distT="0" distB="0" distL="114300" distR="114300" simplePos="0" relativeHeight="251659264" behindDoc="0" locked="0" layoutInCell="1" allowOverlap="1">
              <wp:simplePos x="0" y="0"/>
              <wp:positionH relativeFrom="margin">
                <wp:align>center</wp:align>
              </wp:positionH>
              <wp:positionV relativeFrom="topMargin">
                <wp:align>bottom</wp:align>
              </wp:positionV>
              <wp:extent cx="5274310" cy="302895"/>
              <wp:effectExtent l="0" t="0" r="0" b="0"/>
              <wp:wrapNone/>
              <wp:docPr id="5" name="组合 5"/>
              <wp:cNvGraphicFramePr/>
              <a:graphic xmlns:a="http://schemas.openxmlformats.org/drawingml/2006/main">
                <a:graphicData uri="http://schemas.microsoft.com/office/word/2010/wordprocessingGroup">
                  <wpg:wgp>
                    <wpg:cNvGrpSpPr/>
                    <wpg:grpSpPr>
                      <a:xfrm>
                        <a:off x="0" y="0"/>
                        <a:ext cx="5274310" cy="302895"/>
                        <a:chOff x="2107" y="1246"/>
                        <a:chExt cx="8306" cy="477"/>
                      </a:xfrm>
                    </wpg:grpSpPr>
                    <wps:wsp>
                      <wps:cNvPr id="2" name="文本框 2"/>
                      <wps:cNvSpPr txBox="1"/>
                      <wps:spPr>
                        <a:xfrm>
                          <a:off x="2107" y="1246"/>
                          <a:ext cx="3076" cy="47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188BA4">
                            <w:pPr>
                              <w:rPr>
                                <w:rFonts w:hint="default"/>
                                <w:lang w:val="en-US" w:eastAsia="zh-CN"/>
                              </w:rPr>
                            </w:pPr>
                            <w:r>
                              <w:rPr>
                                <w:rFonts w:hint="eastAsia" w:ascii="微软雅黑" w:hAnsi="微软雅黑" w:eastAsia="微软雅黑" w:cs="微软雅黑"/>
                                <w:color w:val="000000"/>
                                <w:kern w:val="0"/>
                                <w:sz w:val="19"/>
                                <w:szCs w:val="19"/>
                                <w:lang w:val="en-US" w:eastAsia="zh-CN" w:bidi="ar"/>
                              </w:rPr>
                              <w:t>南京偲言睿网络科技有限公司</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 name="文本框 4"/>
                      <wps:cNvSpPr txBox="1"/>
                      <wps:spPr>
                        <a:xfrm>
                          <a:off x="9025" y="1246"/>
                          <a:ext cx="1388" cy="47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714B3A">
                            <w:pPr>
                              <w:jc w:val="right"/>
                              <w:rPr>
                                <w:rFonts w:hint="default" w:ascii="汉仪雅酷黑 75W" w:hAnsi="汉仪雅酷黑 75W" w:eastAsia="汉仪雅酷黑 75W" w:cs="汉仪雅酷黑 75W"/>
                                <w:lang w:val="en-US" w:eastAsia="zh-CN"/>
                              </w:rPr>
                            </w:pPr>
                            <w:r>
                              <w:rPr>
                                <w:rFonts w:hint="eastAsia" w:ascii="汉仪雅酷黑 75W" w:hAnsi="汉仪雅酷黑 75W" w:eastAsia="汉仪雅酷黑 75W" w:cs="汉仪雅酷黑 75W"/>
                                <w:lang w:val="en-US" w:eastAsia="zh-CN"/>
                              </w:rPr>
                              <w:t>销售合同</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 name="直接连接符 1"/>
                      <wps:cNvCnPr/>
                      <wps:spPr>
                        <a:xfrm>
                          <a:off x="2107" y="1723"/>
                          <a:ext cx="830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90pt;margin-top:48.15pt;height:23.85pt;width:415.3pt;mso-position-horizontal-relative:page;mso-position-vertical-relative:page;z-index:251659264;mso-width-relative:page;mso-height-relative:page;" coordorigin="2107,1246" coordsize="8306,477" o:gfxdata="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">
              <o:lock v:ext="edit" aspectratio="f"/>
              <v:shape id="_x0000_s1026" o:spid="_x0000_s1026" o:spt="202" type="#_x0000_t202" style="position:absolute;left:2107;top:1246;height:477;width:3076;" filled="f" stroked="f" coordsize="21600,21600" o:gfxdata="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gsWi8AAAA&#10;2g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6C188BA4">
                      <w:pPr>
                        <w:rPr>
                          <w:rFonts w:hint="default"/>
                          <w:lang w:val="en-US" w:eastAsia="zh-CN"/>
                        </w:rPr>
                      </w:pPr>
                      <w:r>
                        <w:rPr>
                          <w:rFonts w:hint="eastAsia" w:ascii="微软雅黑" w:hAnsi="微软雅黑" w:eastAsia="微软雅黑" w:cs="微软雅黑"/>
                          <w:color w:val="000000"/>
                          <w:kern w:val="0"/>
                          <w:sz w:val="19"/>
                          <w:szCs w:val="19"/>
                          <w:lang w:val="en-US" w:eastAsia="zh-CN" w:bidi="ar"/>
                        </w:rPr>
                        <w:t>南京偲言睿网络科技有限公司</w:t>
                      </w:r>
                    </w:p>
                  </w:txbxContent>
                </v:textbox>
              </v:shape>
              <v:shape id="_x0000_s1026" o:spid="_x0000_s1026" o:spt="202" type="#_x0000_t202" style="position:absolute;left:9025;top:1246;height:477;width:1388;" filled="f" stroked="f" coordsize="21600,21600" o:gfxdata="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MFjIe/&#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73714B3A">
                      <w:pPr>
                        <w:jc w:val="right"/>
                        <w:rPr>
                          <w:rFonts w:hint="default" w:ascii="汉仪雅酷黑 75W" w:hAnsi="汉仪雅酷黑 75W" w:eastAsia="汉仪雅酷黑 75W" w:cs="汉仪雅酷黑 75W"/>
                          <w:lang w:val="en-US" w:eastAsia="zh-CN"/>
                        </w:rPr>
                      </w:pPr>
                      <w:r>
                        <w:rPr>
                          <w:rFonts w:hint="eastAsia" w:ascii="汉仪雅酷黑 75W" w:hAnsi="汉仪雅酷黑 75W" w:eastAsia="汉仪雅酷黑 75W" w:cs="汉仪雅酷黑 75W"/>
                          <w:lang w:val="en-US" w:eastAsia="zh-CN"/>
                        </w:rPr>
                        <w:t>销售合同</w:t>
                      </w:r>
                    </w:p>
                  </w:txbxContent>
                </v:textbox>
              </v:shape>
              <v:line id="_x0000_s1026" o:spid="_x0000_s1026" o:spt="20" style="position:absolute;left:2107;top:1723;height:0;width:8305;" filled="f" stroked="t" coordsize="21600,21600" o:gfxdata="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zLoWbsAAADa&#10;AAAADwAAAAAAAAABACAAAAAiAAAAZHJzL2Rvd25yZXYueG1sUEsBAhQAFAAAAAgAh07iQDMvBZ47&#10;AAAAOQAAABAAAAAAAAAAAQAgAAAACgEAAGRycy9zaGFwZXhtbC54bWxQSwUGAAAAAAYABgBbAQAA&#10;tAMAAAAA&#10;">
                <v:fill on="f" focussize="0,0"/>
                <v:stroke color="#000000 [3213]" miterlimit="8" joinstyle="miter"/>
                <v:imagedata o:title=""/>
                <o:lock v:ext="edit" aspectratio="f"/>
              </v:lin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AFA446"/>
    <w:multiLevelType w:val="singleLevel"/>
    <w:tmpl w:val="4FAFA44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4ZTkxMzc4MWJlNzM2OGU5ZmU1YjU5ZGM3ODc1ZjkifQ=="/>
  </w:docVars>
  <w:rsids>
    <w:rsidRoot w:val="119C02E2"/>
    <w:rsid w:val="01626374"/>
    <w:rsid w:val="05656606"/>
    <w:rsid w:val="0D2D5999"/>
    <w:rsid w:val="0DEB5944"/>
    <w:rsid w:val="119C02E2"/>
    <w:rsid w:val="178722F4"/>
    <w:rsid w:val="1E5E7A6C"/>
    <w:rsid w:val="214D3F8A"/>
    <w:rsid w:val="293B0E51"/>
    <w:rsid w:val="2AC56EA2"/>
    <w:rsid w:val="2B3A29C2"/>
    <w:rsid w:val="310A7270"/>
    <w:rsid w:val="36B96FC4"/>
    <w:rsid w:val="416D342C"/>
    <w:rsid w:val="42276F64"/>
    <w:rsid w:val="4286740D"/>
    <w:rsid w:val="4A1744E6"/>
    <w:rsid w:val="4BB42BC5"/>
    <w:rsid w:val="4C261319"/>
    <w:rsid w:val="4F0C2A48"/>
    <w:rsid w:val="5A0031AA"/>
    <w:rsid w:val="5DEE3610"/>
    <w:rsid w:val="5E781EA8"/>
    <w:rsid w:val="5FE412B4"/>
    <w:rsid w:val="60BB4955"/>
    <w:rsid w:val="69B95123"/>
    <w:rsid w:val="6D1A237D"/>
    <w:rsid w:val="6D96066D"/>
    <w:rsid w:val="6DE74955"/>
    <w:rsid w:val="761C0FFB"/>
    <w:rsid w:val="7D0B2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5347</Words>
  <Characters>5495</Characters>
  <Lines>0</Lines>
  <Paragraphs>0</Paragraphs>
  <TotalTime>15</TotalTime>
  <ScaleCrop>false</ScaleCrop>
  <LinksUpToDate>false</LinksUpToDate>
  <CharactersWithSpaces>5757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2023-04-14T08:11:00Z</dcterms:created>
  <dc:creator>Administrator</dc:creator>
  <cp:lastModifiedBy>xiaoshuo</cp:lastModifiedBy>
  <dcterms:modified xsi:type="dcterms:W3CDTF">2024-08-23T02:39:26Z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698F987F99E04C37AFC529E9FD9A97B5_13</vt:lpwstr>
  </property>
</Properties>
</file>